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F9" w:rsidRPr="008F45F9" w:rsidRDefault="008E71E4" w:rsidP="008F45F9">
      <w:pPr>
        <w:widowControl w:val="0"/>
        <w:tabs>
          <w:tab w:val="left" w:pos="993"/>
        </w:tabs>
        <w:jc w:val="center"/>
        <w:rPr>
          <w:b/>
        </w:rPr>
      </w:pPr>
      <w:r>
        <w:rPr>
          <w:b/>
        </w:rPr>
        <w:t xml:space="preserve">ЛЕКЦИЯ 7 </w:t>
      </w:r>
      <w:r w:rsidRPr="008F45F9">
        <w:rPr>
          <w:b/>
        </w:rPr>
        <w:t>СРЕДНИЕ ВЕЛИЧИНЫ</w:t>
      </w:r>
      <w:r>
        <w:rPr>
          <w:b/>
        </w:rPr>
        <w:t>: СТРУКТУРНЫЕ</w:t>
      </w:r>
    </w:p>
    <w:p w:rsidR="008F45F9" w:rsidRDefault="008F45F9" w:rsidP="008F45F9">
      <w:pPr>
        <w:widowControl w:val="0"/>
        <w:tabs>
          <w:tab w:val="left" w:pos="993"/>
        </w:tabs>
        <w:jc w:val="center"/>
      </w:pPr>
    </w:p>
    <w:p w:rsidR="00E502B8" w:rsidRPr="007364C5" w:rsidRDefault="00E502B8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7364C5">
        <w:rPr>
          <w:b/>
        </w:rPr>
        <w:t xml:space="preserve">Мода и медиана  - </w:t>
      </w:r>
      <w:proofErr w:type="gramStart"/>
      <w:r w:rsidRPr="007364C5">
        <w:rPr>
          <w:b/>
        </w:rPr>
        <w:t>стр</w:t>
      </w:r>
      <w:r w:rsidR="008E71E4">
        <w:rPr>
          <w:b/>
        </w:rPr>
        <w:t>уктурные</w:t>
      </w:r>
      <w:proofErr w:type="gramEnd"/>
      <w:r w:rsidR="008E71E4">
        <w:rPr>
          <w:b/>
        </w:rPr>
        <w:t xml:space="preserve"> и описательные средние</w:t>
      </w:r>
    </w:p>
    <w:p w:rsidR="00E502B8" w:rsidRDefault="00C2507A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Структурные средние применяются для изучения внутреннего строения и структуры рядов распределения значений признака.</w:t>
      </w:r>
    </w:p>
    <w:p w:rsidR="00C2507A" w:rsidRDefault="00C2507A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В практике эти величины применяются при определении покупательского спроса на отдельные товары, при определении качества товаров, при регистрации цен и др., т.е. в основном в маркетинговой деятельности.</w:t>
      </w:r>
    </w:p>
    <w:p w:rsidR="00C2507A" w:rsidRDefault="00C2507A" w:rsidP="00C2507A">
      <w:pPr>
        <w:pStyle w:val="a9"/>
        <w:widowControl w:val="0"/>
        <w:tabs>
          <w:tab w:val="left" w:pos="993"/>
        </w:tabs>
        <w:ind w:left="0" w:firstLine="567"/>
        <w:jc w:val="both"/>
      </w:pPr>
      <w:r w:rsidRPr="00C2507A">
        <w:rPr>
          <w:b/>
          <w:i/>
        </w:rPr>
        <w:t>Мода</w:t>
      </w:r>
      <w:r>
        <w:t xml:space="preserve"> – это есть варианта, у которой частота (вес) наибольший.</w:t>
      </w:r>
    </w:p>
    <w:p w:rsidR="00C2507A" w:rsidRDefault="00C2507A" w:rsidP="00C2507A">
      <w:pPr>
        <w:pStyle w:val="a9"/>
        <w:widowControl w:val="0"/>
        <w:tabs>
          <w:tab w:val="left" w:pos="993"/>
        </w:tabs>
        <w:ind w:left="0" w:firstLine="567"/>
        <w:jc w:val="both"/>
      </w:pPr>
      <w:r>
        <w:t>Модальная величина в дискретном ряду находится просто – по наибольшей частоте.</w:t>
      </w:r>
    </w:p>
    <w:p w:rsidR="00C2507A" w:rsidRDefault="00C2507A" w:rsidP="00C2507A">
      <w:pPr>
        <w:widowControl w:val="0"/>
        <w:tabs>
          <w:tab w:val="left" w:pos="567"/>
        </w:tabs>
        <w:jc w:val="both"/>
      </w:pPr>
      <w:r>
        <w:tab/>
      </w:r>
      <w:r w:rsidRPr="00C2507A">
        <w:rPr>
          <w:i/>
        </w:rPr>
        <w:t>Например</w:t>
      </w:r>
      <w:r>
        <w:t xml:space="preserve">, организация регистрирует </w:t>
      </w:r>
      <w:r w:rsidRPr="00C2507A">
        <w:t>причину брака каждый раз при появлении изделия недопустимого качества</w:t>
      </w:r>
      <w:r>
        <w:t xml:space="preserve">. 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>Причина проблемы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>Число случаев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Пайка соединений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Пластмассовый корпус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Блок питания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Грязь 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Удар (при падении)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9D62B7" w:rsidRPr="009D62B7" w:rsidRDefault="009D62B7" w:rsidP="009D62B7">
      <w:pPr>
        <w:widowControl w:val="0"/>
        <w:tabs>
          <w:tab w:val="left" w:pos="567"/>
        </w:tabs>
        <w:jc w:val="center"/>
        <w:rPr>
          <w:vertAlign w:val="subscript"/>
        </w:rPr>
      </w:pPr>
      <w:r>
        <w:t>М</w:t>
      </w:r>
      <w:r>
        <w:rPr>
          <w:vertAlign w:val="subscript"/>
        </w:rPr>
        <w:t xml:space="preserve">о </w:t>
      </w:r>
      <w:r>
        <w:t>= блок питания</w:t>
      </w:r>
    </w:p>
    <w:p w:rsidR="00C2507A" w:rsidRDefault="009D62B7" w:rsidP="00C2507A">
      <w:pPr>
        <w:widowControl w:val="0"/>
        <w:tabs>
          <w:tab w:val="left" w:pos="567"/>
        </w:tabs>
        <w:jc w:val="both"/>
      </w:pPr>
      <w:r>
        <w:tab/>
      </w:r>
      <w:r w:rsidR="001E60E3">
        <w:t>Несколько сложнее определение моды в интервальном ряду. В этих случаях необходимо моду находить расчетным путем по формуле:</w:t>
      </w:r>
    </w:p>
    <w:p w:rsidR="001E60E3" w:rsidRDefault="00DA455C" w:rsidP="001E60E3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1E60E3">
        <w:rPr>
          <w:bCs/>
          <w:iCs/>
          <w:position w:val="-30"/>
          <w:szCs w:val="28"/>
        </w:rPr>
        <w:object w:dxaOrig="33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9pt;height:35.15pt" o:ole="">
            <v:imagedata r:id="rId9" o:title=""/>
          </v:shape>
          <o:OLEObject Type="Embed" ProgID="Equation.3" ShapeID="_x0000_i1025" DrawAspect="Content" ObjectID="_1576744626" r:id="rId10"/>
        </w:object>
      </w:r>
    </w:p>
    <w:p w:rsidR="004A485A" w:rsidRDefault="004A485A" w:rsidP="004A485A">
      <w:pPr>
        <w:widowControl w:val="0"/>
        <w:tabs>
          <w:tab w:val="left" w:pos="567"/>
        </w:tabs>
      </w:pPr>
      <w:r>
        <w:rPr>
          <w:bCs/>
          <w:iCs/>
          <w:szCs w:val="28"/>
        </w:rPr>
        <w:t>где,</w:t>
      </w:r>
      <w:r>
        <w:rPr>
          <w:bCs/>
          <w:iCs/>
          <w:szCs w:val="28"/>
        </w:rPr>
        <w:tab/>
      </w:r>
      <w:r w:rsidRPr="007C5D93">
        <w:rPr>
          <w:position w:val="-14"/>
        </w:rPr>
        <w:object w:dxaOrig="440" w:dyaOrig="380">
          <v:shape id="_x0000_i1026" type="#_x0000_t75" style="width:21.9pt;height:19pt" o:ole="">
            <v:imagedata r:id="rId11" o:title=""/>
          </v:shape>
          <o:OLEObject Type="Embed" ProgID="Equation.3" ShapeID="_x0000_i1026" DrawAspect="Content" ObjectID="_1576744627" r:id="rId12"/>
        </w:object>
      </w:r>
      <w:r>
        <w:t>– нижняя граница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27" type="#_x0000_t75" style="width:6.9pt;height:12.65pt" o:ole="">
            <v:imagedata r:id="rId13" o:title=""/>
          </v:shape>
          <o:OLEObject Type="Embed" ProgID="Equation.3" ShapeID="_x0000_i1027" DrawAspect="Content" ObjectID="_1576744628" r:id="rId14"/>
        </w:object>
      </w:r>
      <w:r>
        <w:t>– разность между верхней и нижней границей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10"/>
        </w:rPr>
        <w:object w:dxaOrig="240" w:dyaOrig="340">
          <v:shape id="_x0000_i1028" type="#_x0000_t75" style="width:12.1pt;height:16.7pt" o:ole="">
            <v:imagedata r:id="rId15" o:title=""/>
          </v:shape>
          <o:OLEObject Type="Embed" ProgID="Equation.3" ShapeID="_x0000_i1028" DrawAspect="Content" ObjectID="_1576744629" r:id="rId16"/>
        </w:object>
      </w:r>
      <w:r>
        <w:t xml:space="preserve"> – частота интервала, предшествующая </w:t>
      </w:r>
      <w:proofErr w:type="gramStart"/>
      <w:r>
        <w:t>модальному</w:t>
      </w:r>
      <w:proofErr w:type="gramEnd"/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10"/>
        </w:rPr>
        <w:object w:dxaOrig="279" w:dyaOrig="340">
          <v:shape id="_x0000_i1029" type="#_x0000_t75" style="width:14.4pt;height:16.7pt" o:ole="">
            <v:imagedata r:id="rId17" o:title=""/>
          </v:shape>
          <o:OLEObject Type="Embed" ProgID="Equation.3" ShapeID="_x0000_i1029" DrawAspect="Content" ObjectID="_1576744630" r:id="rId18"/>
        </w:object>
      </w:r>
      <w:r>
        <w:t xml:space="preserve"> – частота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1E60E3">
        <w:rPr>
          <w:position w:val="-12"/>
        </w:rPr>
        <w:object w:dxaOrig="279" w:dyaOrig="360">
          <v:shape id="_x0000_i1030" type="#_x0000_t75" style="width:14.4pt;height:17.85pt" o:ole="">
            <v:imagedata r:id="rId19" o:title=""/>
          </v:shape>
          <o:OLEObject Type="Embed" ProgID="Equation.3" ShapeID="_x0000_i1030" DrawAspect="Content" ObjectID="_1576744631" r:id="rId20"/>
        </w:object>
      </w:r>
      <w:r>
        <w:t xml:space="preserve"> – частота интервала, следующего за </w:t>
      </w:r>
      <w:proofErr w:type="gramStart"/>
      <w:r>
        <w:t>модальным</w:t>
      </w:r>
      <w:proofErr w:type="gramEnd"/>
    </w:p>
    <w:p w:rsidR="00DA455C" w:rsidRDefault="00DA455C" w:rsidP="001E60E3">
      <w:pPr>
        <w:widowControl w:val="0"/>
        <w:tabs>
          <w:tab w:val="left" w:pos="567"/>
        </w:tabs>
        <w:rPr>
          <w:i/>
        </w:rPr>
      </w:pPr>
      <w:r>
        <w:rPr>
          <w:i/>
        </w:rPr>
        <w:tab/>
      </w:r>
    </w:p>
    <w:p w:rsidR="001E60E3" w:rsidRDefault="00DA455C" w:rsidP="001E60E3">
      <w:pPr>
        <w:widowControl w:val="0"/>
        <w:tabs>
          <w:tab w:val="left" w:pos="567"/>
        </w:tabs>
      </w:pPr>
      <w:r>
        <w:rPr>
          <w:i/>
        </w:rPr>
        <w:tab/>
      </w:r>
      <w:r w:rsidRPr="00C2507A">
        <w:rPr>
          <w:i/>
        </w:rPr>
        <w:t>Пример</w:t>
      </w:r>
      <w:r>
        <w:rPr>
          <w:i/>
        </w:rPr>
        <w:t xml:space="preserve">, </w:t>
      </w:r>
      <w:r w:rsidRPr="00DA455C">
        <w:t xml:space="preserve">на основании </w:t>
      </w:r>
      <w:r>
        <w:t>группировочных</w:t>
      </w:r>
      <w:r w:rsidRPr="00DA455C">
        <w:t xml:space="preserve"> данных о торговой площади</w:t>
      </w:r>
      <w:r>
        <w:t xml:space="preserve"> магазинов произведем расчет моды из интервального ряда</w:t>
      </w:r>
    </w:p>
    <w:p w:rsidR="00DA455C" w:rsidRDefault="00DA455C" w:rsidP="001E60E3">
      <w:pPr>
        <w:widowControl w:val="0"/>
        <w:tabs>
          <w:tab w:val="left" w:pos="567"/>
        </w:tabs>
      </w:pPr>
    </w:p>
    <w:p w:rsidR="00DA455C" w:rsidRDefault="00DA455C" w:rsidP="00DA455C">
      <w:pPr>
        <w:widowControl w:val="0"/>
        <w:tabs>
          <w:tab w:val="left" w:pos="567"/>
        </w:tabs>
        <w:jc w:val="center"/>
      </w:pPr>
      <w:r>
        <w:t>Группировочные данные по торговой площади магазинов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Торговая площадь, кв.м.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 xml:space="preserve">Число </w:t>
            </w:r>
            <w:r>
              <w:rPr>
                <w:sz w:val="24"/>
                <w:szCs w:val="24"/>
              </w:rPr>
              <w:t>магазинов, единиц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до100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100-120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120-140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140-160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A455C" w:rsidRPr="00C2507A" w:rsidTr="00DA455C">
        <w:trPr>
          <w:trHeight w:val="70"/>
        </w:trPr>
        <w:tc>
          <w:tcPr>
            <w:tcW w:w="5102" w:type="dxa"/>
          </w:tcPr>
          <w:p w:rsidR="00DA455C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160-180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A455C" w:rsidRPr="00C2507A" w:rsidTr="00DA455C">
        <w:trPr>
          <w:trHeight w:val="70"/>
        </w:trPr>
        <w:tc>
          <w:tcPr>
            <w:tcW w:w="5102" w:type="dxa"/>
          </w:tcPr>
          <w:p w:rsidR="00DA455C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180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F2BAF" w:rsidRPr="00C2507A" w:rsidTr="00DA455C">
        <w:trPr>
          <w:trHeight w:val="70"/>
        </w:trPr>
        <w:tc>
          <w:tcPr>
            <w:tcW w:w="5102" w:type="dxa"/>
          </w:tcPr>
          <w:p w:rsidR="004F2BAF" w:rsidRDefault="004F2BAF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5211" w:type="dxa"/>
          </w:tcPr>
          <w:p w:rsidR="004F2BAF" w:rsidRDefault="004F2BAF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</w:tbl>
    <w:p w:rsidR="00DA455C" w:rsidRDefault="008A42F2" w:rsidP="00DA455C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4F2BAF">
        <w:rPr>
          <w:bCs/>
          <w:iCs/>
          <w:position w:val="-28"/>
          <w:szCs w:val="28"/>
        </w:rPr>
        <w:object w:dxaOrig="4060" w:dyaOrig="660">
          <v:shape id="_x0000_i1031" type="#_x0000_t75" style="width:203.35pt;height:32.85pt" o:ole="">
            <v:imagedata r:id="rId21" o:title=""/>
          </v:shape>
          <o:OLEObject Type="Embed" ProgID="Equation.3" ShapeID="_x0000_i1031" DrawAspect="Content" ObjectID="_1576744632" r:id="rId22"/>
        </w:object>
      </w:r>
      <w:proofErr w:type="spellStart"/>
      <w:r w:rsidR="004F2BAF">
        <w:rPr>
          <w:bCs/>
          <w:iCs/>
          <w:szCs w:val="28"/>
        </w:rPr>
        <w:t>кв.м</w:t>
      </w:r>
      <w:proofErr w:type="spellEnd"/>
      <w:r w:rsidR="004F2BAF">
        <w:rPr>
          <w:bCs/>
          <w:iCs/>
          <w:szCs w:val="28"/>
        </w:rPr>
        <w:t>.</w:t>
      </w:r>
    </w:p>
    <w:p w:rsidR="008A42F2" w:rsidRDefault="008A42F2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  <w:t xml:space="preserve">Следовательно, из этой группы больше всего магазинов имеют торговую </w:t>
      </w:r>
      <w:r>
        <w:rPr>
          <w:bCs/>
          <w:iCs/>
          <w:szCs w:val="28"/>
        </w:rPr>
        <w:lastRenderedPageBreak/>
        <w:t>площадь 145,8 кв.м.</w:t>
      </w:r>
    </w:p>
    <w:p w:rsidR="00296B28" w:rsidRDefault="00296B28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  <w:r w:rsidRPr="00296B28">
        <w:rPr>
          <w:b/>
          <w:bCs/>
          <w:i/>
          <w:iCs/>
          <w:szCs w:val="28"/>
        </w:rPr>
        <w:t>Медианой</w:t>
      </w:r>
      <w:r>
        <w:rPr>
          <w:bCs/>
          <w:iCs/>
          <w:szCs w:val="28"/>
        </w:rPr>
        <w:t xml:space="preserve"> называется серединная варианта упорядоченного вариационного ряда, расположенного в возрастающем или убывающем порядке.</w:t>
      </w:r>
    </w:p>
    <w:p w:rsidR="00296B28" w:rsidRDefault="00296B28" w:rsidP="00813536">
      <w:pPr>
        <w:pStyle w:val="a9"/>
        <w:widowControl w:val="0"/>
        <w:numPr>
          <w:ilvl w:val="0"/>
          <w:numId w:val="10"/>
        </w:numPr>
        <w:tabs>
          <w:tab w:val="left" w:pos="567"/>
          <w:tab w:val="left" w:pos="993"/>
        </w:tabs>
        <w:ind w:left="0" w:firstLine="567"/>
        <w:jc w:val="both"/>
        <w:rPr>
          <w:bCs/>
          <w:iCs/>
          <w:szCs w:val="28"/>
        </w:rPr>
      </w:pPr>
      <w:r>
        <w:rPr>
          <w:bCs/>
          <w:iCs/>
          <w:szCs w:val="28"/>
        </w:rPr>
        <w:t>Если ряд нечетный – медиана является центральным членом и делит вариационный ряд пополам.</w:t>
      </w:r>
    </w:p>
    <w:p w:rsidR="00296B28" w:rsidRDefault="004D074B" w:rsidP="00F64A1F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  <w:rPr>
          <w:bCs/>
          <w:iCs/>
          <w:szCs w:val="28"/>
        </w:rPr>
      </w:pPr>
      <w:r>
        <w:rPr>
          <w:bCs/>
          <w:iCs/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0" type="#_x0000_t202" style="position:absolute;left:0;text-align:left;margin-left:234.55pt;margin-top:27.75pt;width:44.25pt;height:24.05pt;z-index:251674624;mso-height-percent:200;mso-height-percent:200;mso-width-relative:margin;mso-height-relative:margin">
            <v:textbox style="mso-fit-shape-to-text:t">
              <w:txbxContent>
                <w:p w:rsidR="00A15ABB" w:rsidRDefault="00A15ABB" w:rsidP="0009635F">
                  <w:pPr>
                    <w:jc w:val="center"/>
                  </w:pPr>
                  <w:r>
                    <w:t>161</w:t>
                  </w:r>
                </w:p>
              </w:txbxContent>
            </v:textbox>
          </v:shape>
        </w:pict>
      </w:r>
      <w:r w:rsidR="00296B28" w:rsidRPr="00296B28">
        <w:rPr>
          <w:bCs/>
          <w:i/>
          <w:iCs/>
          <w:szCs w:val="28"/>
        </w:rPr>
        <w:t>Пример</w:t>
      </w:r>
      <w:r w:rsidR="00296B28">
        <w:rPr>
          <w:bCs/>
          <w:iCs/>
          <w:szCs w:val="28"/>
        </w:rPr>
        <w:t xml:space="preserve">, А) Дан нечетный </w:t>
      </w:r>
      <w:r w:rsidR="0009635F">
        <w:rPr>
          <w:bCs/>
          <w:iCs/>
          <w:szCs w:val="28"/>
        </w:rPr>
        <w:t xml:space="preserve">вариационный ряд </w:t>
      </w:r>
      <w:r w:rsidR="00F64A1F">
        <w:rPr>
          <w:bCs/>
          <w:iCs/>
          <w:szCs w:val="28"/>
        </w:rPr>
        <w:t>выработки продукции одним работником, шт.:</w:t>
      </w:r>
    </w:p>
    <w:p w:rsidR="00296B28" w:rsidRDefault="00296B28" w:rsidP="00296B28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>
        <w:rPr>
          <w:bCs/>
          <w:iCs/>
          <w:szCs w:val="28"/>
        </w:rPr>
        <w:t>156</w:t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>158</w:t>
      </w:r>
      <w:r>
        <w:rPr>
          <w:bCs/>
          <w:iCs/>
          <w:szCs w:val="28"/>
        </w:rPr>
        <w:tab/>
        <w:t>160</w:t>
      </w:r>
      <w:r w:rsidR="0009635F">
        <w:rPr>
          <w:bCs/>
          <w:iCs/>
          <w:szCs w:val="28"/>
        </w:rPr>
        <w:tab/>
      </w:r>
      <w:r>
        <w:rPr>
          <w:bCs/>
          <w:iCs/>
          <w:szCs w:val="28"/>
        </w:rPr>
        <w:tab/>
        <w:t>166</w:t>
      </w:r>
      <w:r>
        <w:rPr>
          <w:bCs/>
          <w:iCs/>
          <w:szCs w:val="28"/>
        </w:rPr>
        <w:tab/>
        <w:t>168</w:t>
      </w:r>
      <w:r>
        <w:rPr>
          <w:bCs/>
          <w:iCs/>
          <w:szCs w:val="28"/>
        </w:rPr>
        <w:tab/>
        <w:t>172</w:t>
      </w:r>
    </w:p>
    <w:p w:rsidR="0009635F" w:rsidRDefault="0009635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</w:p>
    <w:p w:rsidR="0009635F" w:rsidRDefault="0009635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  <w:t xml:space="preserve">Центральным членом (медианой) данного ряда является </w:t>
      </w:r>
      <w:r w:rsidR="00F64A1F">
        <w:rPr>
          <w:bCs/>
          <w:iCs/>
          <w:szCs w:val="28"/>
        </w:rPr>
        <w:t>выработка продукции одним работником</w:t>
      </w:r>
      <w:r>
        <w:rPr>
          <w:bCs/>
          <w:iCs/>
          <w:szCs w:val="28"/>
        </w:rPr>
        <w:t xml:space="preserve"> –</w:t>
      </w:r>
      <w:r w:rsidR="00F64A1F">
        <w:rPr>
          <w:bCs/>
          <w:iCs/>
          <w:szCs w:val="28"/>
        </w:rPr>
        <w:t xml:space="preserve"> 161 шт.</w:t>
      </w:r>
      <w:r>
        <w:rPr>
          <w:bCs/>
          <w:iCs/>
          <w:szCs w:val="28"/>
        </w:rPr>
        <w:t>.</w:t>
      </w:r>
    </w:p>
    <w:p w:rsidR="0009635F" w:rsidRDefault="0009635F" w:rsidP="00813536">
      <w:pPr>
        <w:pStyle w:val="a9"/>
        <w:widowControl w:val="0"/>
        <w:numPr>
          <w:ilvl w:val="0"/>
          <w:numId w:val="10"/>
        </w:numPr>
        <w:tabs>
          <w:tab w:val="left" w:pos="567"/>
          <w:tab w:val="left" w:pos="993"/>
        </w:tabs>
        <w:ind w:left="0" w:firstLine="570"/>
        <w:jc w:val="both"/>
        <w:rPr>
          <w:bCs/>
          <w:iCs/>
          <w:szCs w:val="28"/>
        </w:rPr>
      </w:pPr>
      <w:r>
        <w:rPr>
          <w:bCs/>
          <w:iCs/>
          <w:szCs w:val="28"/>
        </w:rPr>
        <w:t>Если ряд четный – медиана определяется следующим образом: серединные два члена вариационного ряда складываются и делятся пополам.</w:t>
      </w:r>
    </w:p>
    <w:p w:rsidR="0009635F" w:rsidRPr="0009635F" w:rsidRDefault="0009635F" w:rsidP="0009635F">
      <w:pPr>
        <w:widowControl w:val="0"/>
        <w:tabs>
          <w:tab w:val="left" w:pos="567"/>
          <w:tab w:val="left" w:pos="993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 xml:space="preserve">    Б</w:t>
      </w:r>
      <w:r w:rsidRPr="0009635F">
        <w:rPr>
          <w:bCs/>
          <w:iCs/>
          <w:szCs w:val="28"/>
        </w:rPr>
        <w:t>) Д</w:t>
      </w:r>
      <w:r>
        <w:rPr>
          <w:bCs/>
          <w:iCs/>
          <w:szCs w:val="28"/>
        </w:rPr>
        <w:t xml:space="preserve">ан </w:t>
      </w:r>
      <w:r w:rsidRPr="0009635F">
        <w:rPr>
          <w:bCs/>
          <w:iCs/>
          <w:szCs w:val="28"/>
        </w:rPr>
        <w:t xml:space="preserve">четный </w:t>
      </w:r>
      <w:r w:rsidR="00F64A1F">
        <w:rPr>
          <w:bCs/>
          <w:iCs/>
          <w:szCs w:val="28"/>
        </w:rPr>
        <w:t>вариационный ряд выработки продукции одним работником, шт.:</w:t>
      </w:r>
    </w:p>
    <w:p w:rsidR="0009635F" w:rsidRPr="0009635F" w:rsidRDefault="0009635F" w:rsidP="0009635F">
      <w:pPr>
        <w:widowControl w:val="0"/>
        <w:tabs>
          <w:tab w:val="left" w:pos="567"/>
        </w:tabs>
        <w:rPr>
          <w:bCs/>
          <w:iCs/>
          <w:szCs w:val="28"/>
        </w:rPr>
      </w:pP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>155</w:t>
      </w:r>
      <w:r>
        <w:rPr>
          <w:bCs/>
          <w:iCs/>
          <w:szCs w:val="28"/>
        </w:rPr>
        <w:tab/>
        <w:t>156</w:t>
      </w:r>
      <w:r>
        <w:rPr>
          <w:bCs/>
          <w:iCs/>
          <w:szCs w:val="28"/>
        </w:rPr>
        <w:tab/>
      </w:r>
      <w:r w:rsidRPr="0009635F">
        <w:rPr>
          <w:bCs/>
          <w:iCs/>
          <w:szCs w:val="28"/>
        </w:rPr>
        <w:t>158</w:t>
      </w:r>
      <w:r w:rsidRPr="0009635F">
        <w:rPr>
          <w:bCs/>
          <w:iCs/>
          <w:szCs w:val="28"/>
        </w:rPr>
        <w:tab/>
        <w:t>160</w:t>
      </w:r>
      <w:r w:rsidRPr="0009635F">
        <w:rPr>
          <w:bCs/>
          <w:iCs/>
          <w:szCs w:val="28"/>
        </w:rPr>
        <w:tab/>
      </w:r>
      <w:r>
        <w:rPr>
          <w:bCs/>
          <w:iCs/>
          <w:szCs w:val="28"/>
        </w:rPr>
        <w:t>161</w:t>
      </w:r>
      <w:r w:rsidRPr="0009635F">
        <w:rPr>
          <w:bCs/>
          <w:iCs/>
          <w:szCs w:val="28"/>
        </w:rPr>
        <w:tab/>
        <w:t>166</w:t>
      </w:r>
      <w:r w:rsidRPr="0009635F">
        <w:rPr>
          <w:bCs/>
          <w:iCs/>
          <w:szCs w:val="28"/>
        </w:rPr>
        <w:tab/>
        <w:t>168</w:t>
      </w:r>
      <w:r w:rsidRPr="0009635F">
        <w:rPr>
          <w:bCs/>
          <w:iCs/>
          <w:szCs w:val="28"/>
        </w:rPr>
        <w:tab/>
        <w:t>172</w:t>
      </w:r>
    </w:p>
    <w:p w:rsidR="0009635F" w:rsidRDefault="0009635F" w:rsidP="0009635F">
      <w:pPr>
        <w:pStyle w:val="a9"/>
        <w:widowControl w:val="0"/>
        <w:tabs>
          <w:tab w:val="left" w:pos="567"/>
          <w:tab w:val="left" w:pos="993"/>
        </w:tabs>
        <w:ind w:left="570"/>
        <w:jc w:val="center"/>
        <w:rPr>
          <w:bCs/>
          <w:iCs/>
          <w:szCs w:val="28"/>
        </w:rPr>
      </w:pPr>
    </w:p>
    <w:p w:rsidR="0009635F" w:rsidRPr="0009635F" w:rsidRDefault="00F64A1F" w:rsidP="00F64A1F">
      <w:pPr>
        <w:pStyle w:val="a9"/>
        <w:widowControl w:val="0"/>
        <w:tabs>
          <w:tab w:val="left" w:pos="567"/>
        </w:tabs>
        <w:ind w:left="0"/>
        <w:jc w:val="center"/>
        <w:rPr>
          <w:bCs/>
          <w:iCs/>
          <w:szCs w:val="28"/>
        </w:rPr>
      </w:pPr>
      <w:r w:rsidRPr="00F64A1F">
        <w:rPr>
          <w:bCs/>
          <w:iCs/>
          <w:position w:val="-24"/>
          <w:szCs w:val="28"/>
        </w:rPr>
        <w:object w:dxaOrig="2620" w:dyaOrig="620">
          <v:shape id="_x0000_i1032" type="#_x0000_t75" style="width:130.75pt;height:31.7pt" o:ole="">
            <v:imagedata r:id="rId23" o:title=""/>
          </v:shape>
          <o:OLEObject Type="Embed" ProgID="Equation.3" ShapeID="_x0000_i1032" DrawAspect="Content" ObjectID="_1576744633" r:id="rId24"/>
        </w:object>
      </w:r>
    </w:p>
    <w:p w:rsidR="0009635F" w:rsidRDefault="00F64A1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  <w:t>Порядковый номер медианы определяется по формуле:</w:t>
      </w:r>
    </w:p>
    <w:p w:rsidR="00F64A1F" w:rsidRDefault="00F64A1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</w:p>
    <w:p w:rsidR="00F64A1F" w:rsidRDefault="00F64A1F" w:rsidP="00F64A1F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F64A1F">
        <w:rPr>
          <w:bCs/>
          <w:iCs/>
          <w:position w:val="-24"/>
          <w:szCs w:val="28"/>
        </w:rPr>
        <w:object w:dxaOrig="1300" w:dyaOrig="620">
          <v:shape id="_x0000_i1033" type="#_x0000_t75" style="width:64.5pt;height:31.7pt" o:ole="">
            <v:imagedata r:id="rId25" o:title=""/>
          </v:shape>
          <o:OLEObject Type="Embed" ProgID="Equation.3" ShapeID="_x0000_i1033" DrawAspect="Content" ObjectID="_1576744634" r:id="rId26"/>
        </w:object>
      </w:r>
    </w:p>
    <w:p w:rsidR="00F64A1F" w:rsidRPr="00C03B4C" w:rsidRDefault="00C03B4C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/>
          <w:iCs/>
          <w:szCs w:val="28"/>
          <w:lang w:val="en-US"/>
        </w:rPr>
        <w:tab/>
      </w:r>
      <w:r w:rsidRPr="00296B28">
        <w:rPr>
          <w:bCs/>
          <w:i/>
          <w:iCs/>
          <w:szCs w:val="28"/>
        </w:rPr>
        <w:t>Пример</w:t>
      </w:r>
      <w:r>
        <w:rPr>
          <w:bCs/>
          <w:iCs/>
          <w:szCs w:val="28"/>
        </w:rPr>
        <w:t>,</w:t>
      </w:r>
      <w:r w:rsidRPr="00C03B4C">
        <w:rPr>
          <w:bCs/>
          <w:iCs/>
          <w:szCs w:val="28"/>
        </w:rPr>
        <w:t xml:space="preserve"> </w:t>
      </w:r>
      <w:r>
        <w:rPr>
          <w:bCs/>
          <w:iCs/>
          <w:szCs w:val="28"/>
        </w:rPr>
        <w:t>Необходимо дать среднюю характеристику среднего дохода группы людей, насчитывающей 100человек, из которых 99 имеют доходы в</w:t>
      </w:r>
      <w:r w:rsidR="00512B83">
        <w:rPr>
          <w:bCs/>
          <w:iCs/>
          <w:szCs w:val="28"/>
        </w:rPr>
        <w:t xml:space="preserve"> интервале от 100 до 200 долл. в</w:t>
      </w:r>
      <w:r>
        <w:rPr>
          <w:bCs/>
          <w:iCs/>
          <w:szCs w:val="28"/>
        </w:rPr>
        <w:t xml:space="preserve"> месяц, а месячные доходы пос</w:t>
      </w:r>
      <w:r w:rsidR="00512B83">
        <w:rPr>
          <w:bCs/>
          <w:iCs/>
          <w:szCs w:val="28"/>
        </w:rPr>
        <w:t>леднего составляют 50000 долл. в</w:t>
      </w:r>
      <w:r>
        <w:rPr>
          <w:bCs/>
          <w:iCs/>
          <w:szCs w:val="28"/>
        </w:rPr>
        <w:t xml:space="preserve"> месяц.</w:t>
      </w:r>
    </w:p>
    <w:p w:rsidR="00434CA3" w:rsidRDefault="00434CA3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</w:p>
    <w:p w:rsidR="00C03B4C" w:rsidRDefault="00C03B4C">
      <w:pPr>
        <w:rPr>
          <w:b/>
        </w:rPr>
      </w:pPr>
      <w:r w:rsidRPr="00C03B4C">
        <w:t>№п/п</w:t>
      </w:r>
      <w:r w:rsidRPr="00C03B4C">
        <w:tab/>
      </w:r>
      <w:r w:rsidRPr="00C03B4C">
        <w:tab/>
      </w:r>
      <w:r>
        <w:tab/>
      </w:r>
      <w:r w:rsidRPr="00C03B4C">
        <w:t>1</w:t>
      </w:r>
      <w:r w:rsidRPr="00C03B4C">
        <w:tab/>
        <w:t>2</w:t>
      </w:r>
      <w:r w:rsidRPr="00C03B4C">
        <w:tab/>
        <w:t>3</w:t>
      </w:r>
      <w:r w:rsidRPr="00C03B4C">
        <w:tab/>
        <w:t>4</w:t>
      </w:r>
      <w:r w:rsidRPr="00C03B4C">
        <w:tab/>
        <w:t>…</w:t>
      </w:r>
      <w:r w:rsidRPr="00C03B4C">
        <w:tab/>
        <w:t>50</w:t>
      </w:r>
      <w:r w:rsidRPr="00C03B4C">
        <w:tab/>
        <w:t>51</w:t>
      </w:r>
      <w:r w:rsidRPr="00C03B4C">
        <w:tab/>
        <w:t>…</w:t>
      </w:r>
      <w:r w:rsidRPr="00C03B4C">
        <w:tab/>
        <w:t>99</w:t>
      </w:r>
      <w:r w:rsidRPr="00C03B4C">
        <w:tab/>
        <w:t>100</w:t>
      </w:r>
    </w:p>
    <w:p w:rsidR="00DE0B35" w:rsidRDefault="00C03B4C">
      <w:r w:rsidRPr="00C03B4C">
        <w:t>доход (долл.)</w:t>
      </w:r>
      <w:r>
        <w:tab/>
        <w:t>100</w:t>
      </w:r>
      <w:r>
        <w:tab/>
        <w:t>104</w:t>
      </w:r>
      <w:r>
        <w:tab/>
        <w:t>104</w:t>
      </w:r>
      <w:r>
        <w:tab/>
        <w:t>107</w:t>
      </w:r>
      <w:r>
        <w:tab/>
        <w:t>..</w:t>
      </w:r>
      <w:r>
        <w:tab/>
        <w:t>162</w:t>
      </w:r>
      <w:r>
        <w:tab/>
        <w:t>164</w:t>
      </w:r>
      <w:r>
        <w:tab/>
        <w:t>…</w:t>
      </w:r>
      <w:r>
        <w:tab/>
        <w:t>200</w:t>
      </w:r>
      <w:r>
        <w:tab/>
        <w:t>50000</w:t>
      </w:r>
    </w:p>
    <w:p w:rsidR="00DE0B35" w:rsidRDefault="00DE0B35"/>
    <w:p w:rsidR="004A485A" w:rsidRDefault="004A485A" w:rsidP="004A485A">
      <w:pPr>
        <w:jc w:val="center"/>
        <w:rPr>
          <w:bCs/>
          <w:iCs/>
          <w:position w:val="-28"/>
          <w:szCs w:val="28"/>
        </w:rPr>
      </w:pPr>
      <w:r w:rsidRPr="00F64A1F">
        <w:rPr>
          <w:bCs/>
          <w:iCs/>
          <w:position w:val="-24"/>
          <w:szCs w:val="28"/>
        </w:rPr>
        <w:object w:dxaOrig="2160" w:dyaOrig="620">
          <v:shape id="_x0000_i1034" type="#_x0000_t75" style="width:108.85pt;height:31.7pt" o:ole="">
            <v:imagedata r:id="rId27" o:title=""/>
          </v:shape>
          <o:OLEObject Type="Embed" ProgID="Equation.3" ShapeID="_x0000_i1034" DrawAspect="Content" ObjectID="_1576744635" r:id="rId28"/>
        </w:object>
      </w:r>
    </w:p>
    <w:p w:rsidR="004A485A" w:rsidRDefault="004A485A" w:rsidP="004A485A">
      <w:pPr>
        <w:rPr>
          <w:bCs/>
          <w:iCs/>
          <w:position w:val="-28"/>
          <w:szCs w:val="28"/>
        </w:rPr>
      </w:pPr>
      <w:r>
        <w:rPr>
          <w:bCs/>
          <w:iCs/>
          <w:position w:val="-28"/>
          <w:szCs w:val="28"/>
        </w:rPr>
        <w:t>т.е. медиана равная в данном случае 163 долл. позволяет дать объективную оценку уровня дохода 99% данной совокупности людей.</w:t>
      </w:r>
    </w:p>
    <w:p w:rsidR="004A485A" w:rsidRDefault="004A485A" w:rsidP="004A485A">
      <w:pPr>
        <w:ind w:firstLine="567"/>
        <w:rPr>
          <w:bCs/>
          <w:iCs/>
          <w:position w:val="-28"/>
          <w:szCs w:val="28"/>
        </w:rPr>
      </w:pPr>
      <w:r>
        <w:rPr>
          <w:bCs/>
          <w:iCs/>
          <w:position w:val="-28"/>
          <w:szCs w:val="28"/>
        </w:rPr>
        <w:t>Расчет медианы интервального ряда производится по формуле:</w:t>
      </w:r>
    </w:p>
    <w:p w:rsidR="004A485A" w:rsidRDefault="00F444AB" w:rsidP="004A485A">
      <w:pPr>
        <w:jc w:val="center"/>
        <w:rPr>
          <w:bCs/>
          <w:iCs/>
          <w:position w:val="-30"/>
          <w:szCs w:val="28"/>
        </w:rPr>
      </w:pPr>
      <w:r w:rsidRPr="001E60E3">
        <w:rPr>
          <w:bCs/>
          <w:iCs/>
          <w:position w:val="-30"/>
          <w:szCs w:val="28"/>
        </w:rPr>
        <w:object w:dxaOrig="2560" w:dyaOrig="1020">
          <v:shape id="_x0000_i1035" type="#_x0000_t75" style="width:126.7pt;height:51.85pt" o:ole="">
            <v:imagedata r:id="rId29" o:title=""/>
          </v:shape>
          <o:OLEObject Type="Embed" ProgID="Equation.3" ShapeID="_x0000_i1035" DrawAspect="Content" ObjectID="_1576744636" r:id="rId30"/>
        </w:object>
      </w:r>
    </w:p>
    <w:p w:rsidR="004A485A" w:rsidRDefault="004A485A" w:rsidP="004A485A">
      <w:pPr>
        <w:widowControl w:val="0"/>
        <w:tabs>
          <w:tab w:val="left" w:pos="567"/>
        </w:tabs>
      </w:pPr>
      <w:r>
        <w:rPr>
          <w:bCs/>
          <w:iCs/>
          <w:szCs w:val="28"/>
        </w:rPr>
        <w:t>где,</w:t>
      </w:r>
      <w:r>
        <w:rPr>
          <w:bCs/>
          <w:iCs/>
          <w:szCs w:val="28"/>
        </w:rPr>
        <w:tab/>
      </w:r>
      <w:r w:rsidR="007344A3" w:rsidRPr="007344A3">
        <w:rPr>
          <w:position w:val="-12"/>
        </w:rPr>
        <w:object w:dxaOrig="360" w:dyaOrig="360">
          <v:shape id="_x0000_i1036" type="#_x0000_t75" style="width:17.85pt;height:17.85pt" o:ole="">
            <v:imagedata r:id="rId31" o:title=""/>
          </v:shape>
          <o:OLEObject Type="Embed" ProgID="Equation.3" ShapeID="_x0000_i1036" DrawAspect="Content" ObjectID="_1576744637" r:id="rId32"/>
        </w:object>
      </w:r>
      <w:r w:rsidR="00512B83">
        <w:t>– нижняя граница медианного</w:t>
      </w:r>
      <w:r>
        <w:t xml:space="preserve">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37" type="#_x0000_t75" style="width:6.9pt;height:12.65pt" o:ole="">
            <v:imagedata r:id="rId13" o:title=""/>
          </v:shape>
          <o:OLEObject Type="Embed" ProgID="Equation.3" ShapeID="_x0000_i1037" DrawAspect="Content" ObjectID="_1576744638" r:id="rId33"/>
        </w:object>
      </w:r>
      <w:r>
        <w:t xml:space="preserve">– разность между верхней и нижней границей </w:t>
      </w:r>
      <w:r w:rsidR="00512B83">
        <w:t>медианного</w:t>
      </w:r>
      <w:r>
        <w:t xml:space="preserve">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="007344A3" w:rsidRPr="007344A3">
        <w:rPr>
          <w:position w:val="-14"/>
        </w:rPr>
        <w:object w:dxaOrig="540" w:dyaOrig="400">
          <v:shape id="_x0000_i1038" type="#_x0000_t75" style="width:27.05pt;height:20.15pt" o:ole="">
            <v:imagedata r:id="rId34" o:title=""/>
          </v:shape>
          <o:OLEObject Type="Embed" ProgID="Equation.3" ShapeID="_x0000_i1038" DrawAspect="Content" ObjectID="_1576744639" r:id="rId35"/>
        </w:object>
      </w:r>
      <w:r w:rsidR="007344A3">
        <w:t xml:space="preserve"> – сумма частот интервального </w:t>
      </w:r>
      <w:r w:rsidR="00740135">
        <w:t>ряда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="007344A3" w:rsidRPr="00CF35F7">
        <w:rPr>
          <w:position w:val="-14"/>
        </w:rPr>
        <w:object w:dxaOrig="560" w:dyaOrig="380">
          <v:shape id="_x0000_i1039" type="#_x0000_t75" style="width:27.65pt;height:19pt" o:ole="">
            <v:imagedata r:id="rId36" o:title=""/>
          </v:shape>
          <o:OLEObject Type="Embed" ProgID="Equation.3" ShapeID="_x0000_i1039" DrawAspect="Content" ObjectID="_1576744640" r:id="rId37"/>
        </w:object>
      </w:r>
      <w:r w:rsidR="007344A3">
        <w:t xml:space="preserve">– сумма накопленных частот в интервалах предшествующих </w:t>
      </w:r>
      <w:proofErr w:type="gramStart"/>
      <w:r w:rsidR="007344A3">
        <w:t>медианному</w:t>
      </w:r>
      <w:proofErr w:type="gramEnd"/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="007344A3" w:rsidRPr="00CF35F7">
        <w:rPr>
          <w:position w:val="-12"/>
        </w:rPr>
        <w:object w:dxaOrig="300" w:dyaOrig="360">
          <v:shape id="_x0000_i1040" type="#_x0000_t75" style="width:15pt;height:17.85pt" o:ole="">
            <v:imagedata r:id="rId38" o:title=""/>
          </v:shape>
          <o:OLEObject Type="Embed" ProgID="Equation.3" ShapeID="_x0000_i1040" DrawAspect="Content" ObjectID="_1576744641" r:id="rId39"/>
        </w:object>
      </w:r>
      <w:r w:rsidR="007344A3">
        <w:t xml:space="preserve"> </w:t>
      </w:r>
      <w:r>
        <w:t>–</w:t>
      </w:r>
      <w:r w:rsidR="007344A3">
        <w:t xml:space="preserve"> частота медианного интервала</w:t>
      </w:r>
    </w:p>
    <w:p w:rsidR="008F6744" w:rsidRDefault="008F6744" w:rsidP="008F6744">
      <w:pPr>
        <w:ind w:firstLine="567"/>
        <w:jc w:val="both"/>
        <w:rPr>
          <w:bCs/>
          <w:iCs/>
          <w:szCs w:val="28"/>
        </w:rPr>
      </w:pPr>
      <w:r w:rsidRPr="00296B28">
        <w:rPr>
          <w:bCs/>
          <w:i/>
          <w:iCs/>
          <w:szCs w:val="28"/>
        </w:rPr>
        <w:lastRenderedPageBreak/>
        <w:t>Пример</w:t>
      </w:r>
      <w:r>
        <w:rPr>
          <w:bCs/>
          <w:iCs/>
          <w:szCs w:val="28"/>
        </w:rPr>
        <w:t>, В интервальном ряду даны группы семей по среднемесячному доходу на 1 человека. Определить медиана.</w:t>
      </w:r>
    </w:p>
    <w:p w:rsidR="008F6744" w:rsidRDefault="008F6744" w:rsidP="008F6744">
      <w:pPr>
        <w:ind w:firstLine="567"/>
        <w:jc w:val="both"/>
        <w:rPr>
          <w:bCs/>
          <w:iCs/>
          <w:szCs w:val="28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семей по среднемесячному доходу на 1 человека, долл.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семей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900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900-1200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1200-1500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1500-1800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F6744" w:rsidRPr="00C2507A" w:rsidTr="00B47CDB">
        <w:trPr>
          <w:trHeight w:val="70"/>
        </w:trPr>
        <w:tc>
          <w:tcPr>
            <w:tcW w:w="5102" w:type="dxa"/>
          </w:tcPr>
          <w:p w:rsidR="008F6744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1800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F6744" w:rsidRPr="00C2507A" w:rsidTr="00B47CDB">
        <w:trPr>
          <w:trHeight w:val="70"/>
        </w:trPr>
        <w:tc>
          <w:tcPr>
            <w:tcW w:w="5102" w:type="dxa"/>
          </w:tcPr>
          <w:p w:rsidR="008F6744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8F6744" w:rsidRDefault="008F6744" w:rsidP="008F6744">
      <w:pPr>
        <w:jc w:val="both"/>
      </w:pPr>
      <w:r>
        <w:tab/>
      </w:r>
      <w:r>
        <w:tab/>
      </w:r>
    </w:p>
    <w:p w:rsidR="008F6744" w:rsidRDefault="00E61A39" w:rsidP="008F6744">
      <w:pPr>
        <w:jc w:val="center"/>
      </w:pPr>
      <w:r w:rsidRPr="008F6744">
        <w:rPr>
          <w:bCs/>
          <w:iCs/>
          <w:position w:val="-24"/>
          <w:szCs w:val="28"/>
        </w:rPr>
        <w:object w:dxaOrig="3920" w:dyaOrig="900">
          <v:shape id="_x0000_i1041" type="#_x0000_t75" style="width:195.85pt;height:44.95pt" o:ole="">
            <v:imagedata r:id="rId40" o:title=""/>
          </v:shape>
          <o:OLEObject Type="Embed" ProgID="Equation.3" ShapeID="_x0000_i1041" DrawAspect="Content" ObjectID="_1576744642" r:id="rId41"/>
        </w:object>
      </w:r>
    </w:p>
    <w:p w:rsidR="008F6744" w:rsidRDefault="008F6744" w:rsidP="008F6744">
      <w:pPr>
        <w:ind w:firstLine="567"/>
        <w:jc w:val="both"/>
      </w:pPr>
    </w:p>
    <w:p w:rsidR="008F6744" w:rsidRDefault="008F6744" w:rsidP="008F6744">
      <w:pPr>
        <w:ind w:firstLine="567"/>
        <w:jc w:val="both"/>
      </w:pPr>
      <w:r>
        <w:t>Следовательно, 50% семей имеют доход на одного человека не  более 1350 долл., а 50% имеют доход на одного человека более 1350 долл.</w:t>
      </w:r>
    </w:p>
    <w:p w:rsidR="008F6744" w:rsidRDefault="00E61A39" w:rsidP="008F6744">
      <w:pPr>
        <w:ind w:firstLine="567"/>
        <w:jc w:val="both"/>
      </w:pPr>
      <w:r>
        <w:t xml:space="preserve">Свойство медианы: сумма абсолютных величин линейных отклонений </w:t>
      </w:r>
      <w:proofErr w:type="gramStart"/>
      <w:r>
        <w:t>от</w:t>
      </w:r>
      <w:proofErr w:type="gramEnd"/>
      <w:r>
        <w:t xml:space="preserve"> </w:t>
      </w:r>
      <w:r w:rsidRPr="00CF35F7">
        <w:rPr>
          <w:position w:val="-12"/>
        </w:rPr>
        <w:object w:dxaOrig="380" w:dyaOrig="360">
          <v:shape id="_x0000_i1042" type="#_x0000_t75" style="width:19pt;height:17.85pt" o:ole="">
            <v:imagedata r:id="rId42" o:title=""/>
          </v:shape>
          <o:OLEObject Type="Embed" ProgID="Equation.3" ShapeID="_x0000_i1042" DrawAspect="Content" ObjectID="_1576744643" r:id="rId43"/>
        </w:object>
      </w:r>
      <w:r>
        <w:t xml:space="preserve">    минимальна.</w:t>
      </w:r>
    </w:p>
    <w:p w:rsidR="008F6744" w:rsidRDefault="008F6744" w:rsidP="008F6744">
      <w:pPr>
        <w:ind w:firstLine="567"/>
        <w:jc w:val="both"/>
      </w:pPr>
    </w:p>
    <w:p w:rsidR="008F6744" w:rsidRPr="00C03B4C" w:rsidRDefault="00D730E6" w:rsidP="00C01796">
      <w:pPr>
        <w:jc w:val="center"/>
      </w:pPr>
      <w:r w:rsidRPr="00C01796">
        <w:rPr>
          <w:bCs/>
          <w:iCs/>
          <w:position w:val="-18"/>
          <w:szCs w:val="28"/>
        </w:rPr>
        <w:object w:dxaOrig="2439" w:dyaOrig="480">
          <v:shape id="_x0000_i1043" type="#_x0000_t75" style="width:121.55pt;height:24.2pt" o:ole="">
            <v:imagedata r:id="rId44" o:title=""/>
          </v:shape>
          <o:OLEObject Type="Embed" ProgID="Equation.3" ShapeID="_x0000_i1043" DrawAspect="Content" ObjectID="_1576744644" r:id="rId45"/>
        </w:object>
      </w:r>
    </w:p>
    <w:p w:rsidR="00C01796" w:rsidRDefault="00C01796" w:rsidP="00434CA3">
      <w:pPr>
        <w:pStyle w:val="a9"/>
        <w:widowControl w:val="0"/>
        <w:tabs>
          <w:tab w:val="left" w:pos="993"/>
        </w:tabs>
        <w:ind w:hanging="153"/>
        <w:jc w:val="both"/>
        <w:rPr>
          <w:bCs/>
          <w:i/>
          <w:iCs/>
          <w:szCs w:val="28"/>
        </w:rPr>
      </w:pPr>
    </w:p>
    <w:p w:rsidR="00C01796" w:rsidRDefault="00C01796" w:rsidP="00C01796">
      <w:pPr>
        <w:pStyle w:val="a9"/>
        <w:widowControl w:val="0"/>
        <w:tabs>
          <w:tab w:val="left" w:pos="993"/>
        </w:tabs>
        <w:ind w:left="0" w:firstLine="567"/>
        <w:jc w:val="both"/>
        <w:rPr>
          <w:bCs/>
          <w:iCs/>
          <w:szCs w:val="28"/>
        </w:rPr>
      </w:pPr>
      <w:r w:rsidRPr="00296B28">
        <w:rPr>
          <w:bCs/>
          <w:i/>
          <w:iCs/>
          <w:szCs w:val="28"/>
        </w:rPr>
        <w:t>Пример</w:t>
      </w:r>
      <w:r>
        <w:rPr>
          <w:bCs/>
          <w:iCs/>
          <w:szCs w:val="28"/>
        </w:rPr>
        <w:t>, Филиалы торговой фирмы «Элегант» расположены на расстоянии 10, 30, 70, 90, 100 км от нее. Где построить склад фирмы для оптимального снабжения филиалов?</w:t>
      </w:r>
    </w:p>
    <w:p w:rsidR="00D730E6" w:rsidRDefault="00D730E6" w:rsidP="00C01796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388"/>
        <w:gridCol w:w="3388"/>
        <w:gridCol w:w="3389"/>
      </w:tblGrid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Расстояние, км</w:t>
            </w:r>
          </w:p>
        </w:tc>
        <w:tc>
          <w:tcPr>
            <w:tcW w:w="3388" w:type="dxa"/>
          </w:tcPr>
          <w:p w:rsidR="00D730E6" w:rsidRPr="00C2507A" w:rsidRDefault="0079536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F35F7">
              <w:rPr>
                <w:position w:val="-14"/>
              </w:rPr>
              <w:object w:dxaOrig="900" w:dyaOrig="400">
                <v:shape id="_x0000_i1044" type="#_x0000_t75" style="width:44.95pt;height:20.15pt" o:ole="">
                  <v:imagedata r:id="rId46" o:title=""/>
                </v:shape>
                <o:OLEObject Type="Embed" ProgID="Equation.3" ShapeID="_x0000_i1044" DrawAspect="Content" ObjectID="_1576744645" r:id="rId47"/>
              </w:object>
            </w:r>
          </w:p>
        </w:tc>
        <w:tc>
          <w:tcPr>
            <w:tcW w:w="3389" w:type="dxa"/>
          </w:tcPr>
          <w:p w:rsidR="00D730E6" w:rsidRPr="00C2507A" w:rsidRDefault="0079536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D730E6">
              <w:rPr>
                <w:position w:val="-18"/>
              </w:rPr>
              <w:object w:dxaOrig="780" w:dyaOrig="480">
                <v:shape id="_x0000_i1045" type="#_x0000_t75" style="width:39.15pt;height:24.2pt" o:ole="">
                  <v:imagedata r:id="rId48" o:title=""/>
                </v:shape>
                <o:OLEObject Type="Embed" ProgID="Equation.3" ShapeID="_x0000_i1045" DrawAspect="Content" ObjectID="_1576744646" r:id="rId49"/>
              </w:objec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</w:t>
            </w:r>
          </w:p>
        </w:tc>
      </w:tr>
      <w:tr w:rsidR="00D730E6" w:rsidRPr="00C2507A" w:rsidTr="00D730E6">
        <w:trPr>
          <w:trHeight w:val="67"/>
        </w:trPr>
        <w:tc>
          <w:tcPr>
            <w:tcW w:w="3388" w:type="dxa"/>
          </w:tcPr>
          <w:p w:rsidR="00D730E6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+40</w:t>
            </w:r>
          </w:p>
        </w:tc>
      </w:tr>
      <w:tr w:rsidR="00D730E6" w:rsidRPr="00C2507A" w:rsidTr="00D730E6">
        <w:trPr>
          <w:trHeight w:val="67"/>
        </w:trPr>
        <w:tc>
          <w:tcPr>
            <w:tcW w:w="3388" w:type="dxa"/>
          </w:tcPr>
          <w:p w:rsidR="00D730E6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150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160</w:t>
            </w:r>
          </w:p>
        </w:tc>
      </w:tr>
    </w:tbl>
    <w:p w:rsidR="008E71E4" w:rsidRDefault="008E71E4" w:rsidP="00795361">
      <w:pPr>
        <w:jc w:val="center"/>
      </w:pPr>
    </w:p>
    <w:p w:rsidR="00C01796" w:rsidRDefault="00795361" w:rsidP="00795361">
      <w:pPr>
        <w:jc w:val="center"/>
      </w:pPr>
      <w:r w:rsidRPr="00CF35F7">
        <w:rPr>
          <w:position w:val="-4"/>
        </w:rPr>
        <w:object w:dxaOrig="279" w:dyaOrig="320">
          <v:shape id="_x0000_i1046" type="#_x0000_t75" style="width:14.4pt;height:15.55pt" o:ole="">
            <v:imagedata r:id="rId50" o:title=""/>
          </v:shape>
          <o:OLEObject Type="Embed" ProgID="Equation.3" ShapeID="_x0000_i1046" DrawAspect="Content" ObjectID="_1576744647" r:id="rId51"/>
        </w:object>
      </w:r>
      <w:r>
        <w:t>=60 км.</w:t>
      </w:r>
    </w:p>
    <w:p w:rsidR="00795361" w:rsidRDefault="00795361" w:rsidP="00795361">
      <w:pPr>
        <w:jc w:val="center"/>
        <w:rPr>
          <w:b/>
        </w:rPr>
      </w:pPr>
      <w:r w:rsidRPr="00CF35F7">
        <w:rPr>
          <w:position w:val="-12"/>
        </w:rPr>
        <w:object w:dxaOrig="380" w:dyaOrig="360">
          <v:shape id="_x0000_i1047" type="#_x0000_t75" style="width:19pt;height:17.85pt" o:ole="">
            <v:imagedata r:id="rId52" o:title=""/>
          </v:shape>
          <o:OLEObject Type="Embed" ProgID="Equation.3" ShapeID="_x0000_i1047" DrawAspect="Content" ObjectID="_1576744648" r:id="rId53"/>
        </w:object>
      </w:r>
      <w:r>
        <w:t>=70 км</w:t>
      </w:r>
    </w:p>
    <w:p w:rsidR="00795361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 w:rsidRPr="00273436">
        <w:t>Т.о.</w:t>
      </w:r>
      <w:r>
        <w:t xml:space="preserve"> оптимальным вариантом является медианное расстояние 70 км, т.к. 150</w:t>
      </w:r>
      <w:r>
        <w:rPr>
          <w:rFonts w:cs="Times New Roman"/>
        </w:rPr>
        <w:t>&lt;</w:t>
      </w:r>
      <w:r>
        <w:t>160 км на 10 км.</w:t>
      </w:r>
    </w:p>
    <w:p w:rsidR="00A15ABB" w:rsidRDefault="00907590" w:rsidP="00907590">
      <w:pPr>
        <w:widowControl w:val="0"/>
        <w:tabs>
          <w:tab w:val="left" w:pos="567"/>
        </w:tabs>
        <w:jc w:val="both"/>
      </w:pPr>
      <w:r>
        <w:tab/>
      </w:r>
    </w:p>
    <w:p w:rsidR="00907590" w:rsidRDefault="00907590" w:rsidP="00907590">
      <w:pPr>
        <w:widowControl w:val="0"/>
        <w:tabs>
          <w:tab w:val="left" w:pos="567"/>
        </w:tabs>
        <w:jc w:val="both"/>
      </w:pPr>
      <w:r>
        <w:t xml:space="preserve">Медиана определяет середину (по количеству точек) совокупности. Однако часто возникает необходимость найти другие разбиения, например, такое, что левее границы разбиения находится 90%-ов значений, а правее 10%-ов. </w:t>
      </w:r>
    </w:p>
    <w:p w:rsidR="00907590" w:rsidRDefault="00907590" w:rsidP="00907590">
      <w:pPr>
        <w:pStyle w:val="a9"/>
        <w:widowControl w:val="0"/>
        <w:tabs>
          <w:tab w:val="left" w:pos="993"/>
        </w:tabs>
        <w:ind w:left="0" w:firstLine="567"/>
        <w:jc w:val="both"/>
      </w:pPr>
      <w:r>
        <w:t>Подобные задачи можно решать с помощью функций квартиль, дециль и персентиль.</w:t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 w:rsidRPr="00273436">
        <w:rPr>
          <w:b/>
          <w:i/>
        </w:rPr>
        <w:lastRenderedPageBreak/>
        <w:t>Квартиль</w:t>
      </w:r>
      <w:r>
        <w:t xml:space="preserve"> представляет собой значение признака, делящее ранжированную совокупность на 4 равновеликие части.</w:t>
      </w:r>
    </w:p>
    <w:p w:rsidR="00273436" w:rsidRDefault="004D074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</w:rPr>
        <w:pict>
          <v:shape id="_x0000_s1081" type="#_x0000_t202" style="position:absolute;left:0;text-align:left;margin-left:205.75pt;margin-top:-.35pt;width:123.05pt;height:39.4pt;z-index:251676672;mso-height-percent:200;mso-height-percent:200;mso-width-relative:margin;mso-height-relative:margin" stroked="f">
            <v:textbox style="mso-fit-shape-to-text:t">
              <w:txbxContent>
                <w:p w:rsidR="00A15ABB" w:rsidRDefault="00A15ABB">
                  <w:proofErr w:type="spellStart"/>
                  <w:r>
                    <w:t>Кваритиль</w:t>
                  </w:r>
                  <w:proofErr w:type="spellEnd"/>
                  <w:r>
                    <w:t xml:space="preserve"> (</w:t>
                  </w:r>
                  <w:r>
                    <w:rPr>
                      <w:lang w:val="en-US"/>
                    </w:rPr>
                    <w:t>Q</w:t>
                  </w:r>
                  <w:r>
                    <w:t xml:space="preserve">) </w:t>
                  </w:r>
                </w:p>
              </w:txbxContent>
            </v:textbox>
          </v:shape>
        </w:pict>
      </w:r>
    </w:p>
    <w:p w:rsidR="00273436" w:rsidRDefault="004D074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7" type="#_x0000_t32" style="position:absolute;left:0;text-align:left;margin-left:251.55pt;margin-top:1.6pt;width:.75pt;height:15.7pt;z-index:25168281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83" type="#_x0000_t32" style="position:absolute;left:0;text-align:left;margin-left:301.8pt;margin-top:1.6pt;width:81pt;height:15.7pt;z-index:25167872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82" type="#_x0000_t32" style="position:absolute;left:0;text-align:left;margin-left:132.3pt;margin-top:1.6pt;width:78.75pt;height:15.7pt;flip:x;z-index:251677696" o:connectortype="straight">
            <v:stroke endarrow="block"/>
          </v:shape>
        </w:pict>
      </w:r>
    </w:p>
    <w:p w:rsidR="00273436" w:rsidRDefault="004D074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 id="_x0000_s1086" type="#_x0000_t202" style="position:absolute;left:0;text-align:left;margin-left:221.5pt;margin-top:5.7pt;width:65.3pt;height:23.3pt;z-index:251681792;mso-height-percent:200;mso-height-percent:200;mso-width-relative:margin;mso-height-relative:margin" stroked="f">
            <v:textbox style="mso-fit-shape-to-text:t">
              <w:txbxContent>
                <w:p w:rsidR="00A15ABB" w:rsidRDefault="00A15ABB" w:rsidP="00273436"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</w:rPr>
                    <w:t>2</w:t>
                  </w:r>
                  <w:r>
                    <w:t>=М</w:t>
                  </w:r>
                  <w:r>
                    <w:rPr>
                      <w:vertAlign w:val="subscript"/>
                      <w:lang w:val="en-US"/>
                    </w:rPr>
                    <w:t>e</w:t>
                  </w:r>
                  <w:r>
                    <w:t xml:space="preserve"> 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5" type="#_x0000_t202" style="position:absolute;left:0;text-align:left;margin-left:301.8pt;margin-top:5.7pt;width:218.25pt;height:98.25pt;z-index:251680768;mso-width-relative:margin;mso-height-relative:margin" stroked="f">
            <v:textbox>
              <w:txbxContent>
                <w:p w:rsidR="00A15ABB" w:rsidRPr="00273436" w:rsidRDefault="00A15ABB" w:rsidP="00273436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</w:rPr>
                    <w:t>3</w:t>
                  </w:r>
                </w:p>
                <w:p w:rsidR="00A15ABB" w:rsidRDefault="00A15ABB" w:rsidP="00273436">
                  <w:pPr>
                    <w:jc w:val="center"/>
                  </w:pPr>
                  <w:r w:rsidRPr="00273436">
                    <w:t>(</w:t>
                  </w:r>
                  <w:r>
                    <w:t>верхний</w:t>
                  </w:r>
                  <w:r w:rsidRPr="00273436">
                    <w:t>)</w:t>
                  </w:r>
                </w:p>
                <w:p w:rsidR="00A15ABB" w:rsidRPr="00273436" w:rsidRDefault="00A15ABB" w:rsidP="00273436">
                  <w:pPr>
                    <w:jc w:val="center"/>
                  </w:pPr>
                  <w:proofErr w:type="gramStart"/>
                  <w:r>
                    <w:t>определяющий</w:t>
                  </w:r>
                  <w:proofErr w:type="gramEnd"/>
                  <w:r>
                    <w:t xml:space="preserve"> ¼ часть совокупности с наибольшими значениями признака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4" type="#_x0000_t202" style="position:absolute;left:0;text-align:left;margin-left:7.05pt;margin-top:5.7pt;width:218.25pt;height:98.25pt;z-index:251679744;mso-width-relative:margin;mso-height-relative:margin" stroked="f">
            <v:textbox>
              <w:txbxContent>
                <w:p w:rsidR="00A15ABB" w:rsidRPr="00620D7D" w:rsidRDefault="00A15ABB" w:rsidP="00273436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Q</w:t>
                  </w:r>
                  <w:r w:rsidRPr="00620D7D">
                    <w:rPr>
                      <w:vertAlign w:val="subscript"/>
                    </w:rPr>
                    <w:t>1</w:t>
                  </w:r>
                </w:p>
                <w:p w:rsidR="00A15ABB" w:rsidRDefault="00A15ABB" w:rsidP="00273436">
                  <w:pPr>
                    <w:jc w:val="center"/>
                  </w:pPr>
                  <w:r w:rsidRPr="00C3360C">
                    <w:t>(</w:t>
                  </w:r>
                  <w:r>
                    <w:t>нижний</w:t>
                  </w:r>
                  <w:r w:rsidRPr="00C3360C">
                    <w:t>)</w:t>
                  </w:r>
                </w:p>
                <w:p w:rsidR="00A15ABB" w:rsidRPr="00273436" w:rsidRDefault="00A15ABB" w:rsidP="00273436">
                  <w:pPr>
                    <w:jc w:val="center"/>
                  </w:pPr>
                  <w:proofErr w:type="gramStart"/>
                  <w:r>
                    <w:t>определяющий</w:t>
                  </w:r>
                  <w:proofErr w:type="gramEnd"/>
                  <w:r>
                    <w:t xml:space="preserve"> ¼ часть совокупности с наименьшими значениями признака</w:t>
                  </w:r>
                </w:p>
              </w:txbxContent>
            </v:textbox>
          </v:shape>
        </w:pict>
      </w:r>
      <w:r w:rsidR="00273436" w:rsidRPr="00907590">
        <w:tab/>
      </w:r>
      <w:r w:rsidR="00273436" w:rsidRPr="00907590">
        <w:tab/>
      </w:r>
      <w:r w:rsidR="00273436" w:rsidRPr="00907590">
        <w:tab/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P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Default="004D074B" w:rsidP="00273436">
      <w:pPr>
        <w:pStyle w:val="a9"/>
        <w:widowControl w:val="0"/>
        <w:tabs>
          <w:tab w:val="left" w:pos="6480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89" type="#_x0000_t202" style="position:absolute;left:0;text-align:left;margin-left:279.3pt;margin-top:15.2pt;width:218.25pt;height:98.25pt;z-index:251684864;mso-width-relative:margin;mso-height-relative:margin" stroked="f">
            <v:textbox>
              <w:txbxContent>
                <w:p w:rsidR="00A15ABB" w:rsidRDefault="00A15ABB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lang w:val="en-US"/>
                    </w:rPr>
                    <w:t>Q</w:t>
                  </w:r>
                  <w:r w:rsidR="00512B83">
                    <w:rPr>
                      <w:vertAlign w:val="subscript"/>
                    </w:rPr>
                    <w:t>3</w:t>
                  </w:r>
                  <w:r w:rsidRPr="00F444AB">
                    <w:t xml:space="preserve"> – </w:t>
                  </w:r>
                  <w:r w:rsidRPr="00F444AB">
                    <w:rPr>
                      <w:lang w:val="en-US"/>
                    </w:rPr>
                    <w:t>m</w:t>
                  </w:r>
                  <w:r>
                    <w:t xml:space="preserve">ах значение Х для первых 75% единиц образования, но </w:t>
                  </w:r>
                  <w:r w:rsidRPr="00F444AB">
                    <w:rPr>
                      <w:lang w:val="en-US"/>
                    </w:rPr>
                    <w:t>min</w:t>
                  </w:r>
                  <w:r>
                    <w:t xml:space="preserve"> для последних 25%</w:t>
                  </w:r>
                </w:p>
                <w:p w:rsidR="00A15ABB" w:rsidRDefault="00A15ABB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>
                    <w:t>7</w:t>
                  </w:r>
                  <w:r w:rsidRPr="00F444AB">
                    <w:rPr>
                      <w:lang w:val="en-US"/>
                    </w:rPr>
                    <w:t xml:space="preserve">5% </w:t>
                  </w:r>
                  <w:r>
                    <w:t xml:space="preserve">от </w:t>
                  </w:r>
                  <w:r w:rsidRPr="00CF35F7">
                    <w:rPr>
                      <w:position w:val="-14"/>
                    </w:rPr>
                    <w:object w:dxaOrig="540" w:dyaOrig="400">
                      <v:shape id="_x0000_i1055" type="#_x0000_t75" style="width:27.05pt;height:20.15pt" o:ole="">
                        <v:imagedata r:id="rId54" o:title=""/>
                      </v:shape>
                      <o:OLEObject Type="Embed" ProgID="Equation.3" ShapeID="_x0000_i1055" DrawAspect="Content" ObjectID="_1576744656" r:id="rId55"/>
                    </w:object>
                  </w:r>
                </w:p>
                <w:p w:rsidR="00A15ABB" w:rsidRPr="00F444AB" w:rsidRDefault="00A15ABB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position w:val="-12"/>
                    </w:rPr>
                    <w:object w:dxaOrig="1740" w:dyaOrig="360">
                      <v:shape id="_x0000_i1056" type="#_x0000_t75" style="width:87pt;height:17.85pt" o:ole="">
                        <v:imagedata r:id="rId56" o:title=""/>
                      </v:shape>
                      <o:OLEObject Type="Embed" ProgID="Equation.3" ShapeID="_x0000_i1056" DrawAspect="Content" ObjectID="_1576744657" r:id="rId57"/>
                    </w:object>
                  </w:r>
                  <w:r>
                    <w:t>=75% выборки</w:t>
                  </w:r>
                </w:p>
                <w:p w:rsidR="00A15ABB" w:rsidRPr="00F444AB" w:rsidRDefault="00A15ABB" w:rsidP="00F444AB">
                  <w:pPr>
                    <w:tabs>
                      <w:tab w:val="left" w:pos="426"/>
                    </w:tabs>
                  </w:pP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8" type="#_x0000_t202" style="position:absolute;left:0;text-align:left;margin-left:7.05pt;margin-top:15.2pt;width:218.25pt;height:98.25pt;z-index:251683840;mso-width-relative:margin;mso-height-relative:margin" stroked="f">
            <v:textbox>
              <w:txbxContent>
                <w:p w:rsidR="00A15ABB" w:rsidRPr="00F444AB" w:rsidRDefault="00A15ABB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lang w:val="en-US"/>
                    </w:rPr>
                    <w:t>Q</w:t>
                  </w:r>
                  <w:r w:rsidRPr="00F444AB">
                    <w:rPr>
                      <w:vertAlign w:val="subscript"/>
                    </w:rPr>
                    <w:t>1</w:t>
                  </w:r>
                  <w:r w:rsidRPr="00F444AB">
                    <w:t xml:space="preserve"> – </w:t>
                  </w:r>
                  <w:r>
                    <w:rPr>
                      <w:lang w:val="en-US"/>
                    </w:rPr>
                    <w:t>m</w:t>
                  </w:r>
                  <w:r>
                    <w:t xml:space="preserve">ах значение Х для первых 25% единиц образования, но </w:t>
                  </w:r>
                  <w:r>
                    <w:rPr>
                      <w:lang w:val="en-US"/>
                    </w:rPr>
                    <w:t>min</w:t>
                  </w:r>
                  <w:r>
                    <w:t xml:space="preserve"> для последних 75%</w:t>
                  </w:r>
                </w:p>
                <w:p w:rsidR="00A15ABB" w:rsidRDefault="00A15ABB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>
                    <w:rPr>
                      <w:lang w:val="en-US"/>
                    </w:rPr>
                    <w:t xml:space="preserve">25% </w:t>
                  </w:r>
                  <w:r>
                    <w:t xml:space="preserve">от </w:t>
                  </w:r>
                  <w:r w:rsidRPr="00CF35F7">
                    <w:rPr>
                      <w:position w:val="-14"/>
                    </w:rPr>
                    <w:object w:dxaOrig="540" w:dyaOrig="400">
                      <v:shape id="_x0000_i1057" type="#_x0000_t75" style="width:27.05pt;height:20.15pt" o:ole="">
                        <v:imagedata r:id="rId58" o:title=""/>
                      </v:shape>
                      <o:OLEObject Type="Embed" ProgID="Equation.3" ShapeID="_x0000_i1057" DrawAspect="Content" ObjectID="_1576744658" r:id="rId59"/>
                    </w:object>
                  </w:r>
                </w:p>
                <w:p w:rsidR="00A15ABB" w:rsidRPr="00F444AB" w:rsidRDefault="00A15ABB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position w:val="-12"/>
                    </w:rPr>
                    <w:object w:dxaOrig="1740" w:dyaOrig="360">
                      <v:shape id="_x0000_i1058" type="#_x0000_t75" style="width:87pt;height:17.85pt" o:ole="">
                        <v:imagedata r:id="rId60" o:title=""/>
                      </v:shape>
                      <o:OLEObject Type="Embed" ProgID="Equation.3" ShapeID="_x0000_i1058" DrawAspect="Content" ObjectID="_1576744659" r:id="rId61"/>
                    </w:object>
                  </w:r>
                  <w:r>
                    <w:t>=25% выборки</w:t>
                  </w:r>
                </w:p>
                <w:p w:rsidR="00A15ABB" w:rsidRPr="00F444AB" w:rsidRDefault="00A15ABB" w:rsidP="00F444AB">
                  <w:pPr>
                    <w:tabs>
                      <w:tab w:val="left" w:pos="426"/>
                    </w:tabs>
                  </w:pPr>
                </w:p>
              </w:txbxContent>
            </v:textbox>
          </v:shape>
        </w:pict>
      </w:r>
      <w:r w:rsidR="00273436">
        <w:rPr>
          <w:b/>
        </w:rPr>
        <w:tab/>
      </w:r>
      <w:r w:rsidR="00273436">
        <w:rPr>
          <w:b/>
        </w:rPr>
        <w:tab/>
      </w: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07590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07590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30356" w:rsidRDefault="00930356" w:rsidP="00930356">
      <w:pPr>
        <w:widowControl w:val="0"/>
        <w:tabs>
          <w:tab w:val="left" w:pos="993"/>
        </w:tabs>
        <w:jc w:val="both"/>
        <w:rPr>
          <w:i/>
        </w:rPr>
      </w:pPr>
      <w:r w:rsidRPr="00930356">
        <w:rPr>
          <w:i/>
        </w:rPr>
        <w:t xml:space="preserve">Например, </w:t>
      </w:r>
    </w:p>
    <w:p w:rsidR="00F46E66" w:rsidRDefault="00F46E66" w:rsidP="00E6676D">
      <w:pPr>
        <w:jc w:val="center"/>
        <w:rPr>
          <w:b/>
        </w:rPr>
      </w:pPr>
      <w:r>
        <w:t>№п/п</w:t>
      </w:r>
      <w:r>
        <w:tab/>
      </w:r>
      <w:r>
        <w:tab/>
        <w:t>3</w:t>
      </w:r>
      <w:r>
        <w:tab/>
        <w:t>8</w:t>
      </w:r>
      <w:r>
        <w:tab/>
        <w:t>15</w:t>
      </w:r>
      <w:r>
        <w:tab/>
        <w:t>20</w:t>
      </w:r>
      <w:r>
        <w:tab/>
        <w:t>25</w:t>
      </w:r>
    </w:p>
    <w:p w:rsidR="00F46E66" w:rsidRDefault="00F46E66" w:rsidP="00E6676D">
      <w:pPr>
        <w:ind w:left="2124" w:firstLine="708"/>
      </w:pPr>
      <w:r w:rsidRPr="00CF35F7">
        <w:rPr>
          <w:position w:val="-10"/>
        </w:rPr>
        <w:object w:dxaOrig="240" w:dyaOrig="320">
          <v:shape id="_x0000_i1048" type="#_x0000_t75" style="width:12.1pt;height:15.55pt" o:ole="">
            <v:imagedata r:id="rId62" o:title=""/>
          </v:shape>
          <o:OLEObject Type="Embed" ProgID="Equation.3" ShapeID="_x0000_i1048" DrawAspect="Content" ObjectID="_1576744649" r:id="rId63"/>
        </w:object>
      </w:r>
      <w:r>
        <w:tab/>
      </w:r>
      <w:r>
        <w:tab/>
        <w:t>1</w:t>
      </w:r>
      <w:r>
        <w:tab/>
        <w:t>5</w:t>
      </w:r>
      <w:r>
        <w:tab/>
        <w:t>1</w:t>
      </w:r>
      <w:r>
        <w:tab/>
        <w:t>3</w:t>
      </w:r>
      <w:r>
        <w:tab/>
        <w:t>6</w:t>
      </w:r>
    </w:p>
    <w:p w:rsidR="00B64054" w:rsidRDefault="00B64054" w:rsidP="00B64054">
      <w:r>
        <w:t>25% от 16 объектов = 4</w:t>
      </w:r>
      <w:r>
        <w:tab/>
      </w:r>
      <w:r>
        <w:tab/>
      </w:r>
      <w:r>
        <w:rPr>
          <w:lang w:val="en-US"/>
        </w:rPr>
        <w:t>Q</w:t>
      </w:r>
      <w:r w:rsidRPr="00B64054">
        <w:rPr>
          <w:vertAlign w:val="subscript"/>
        </w:rPr>
        <w:t>1</w:t>
      </w:r>
      <w:r>
        <w:t>=8</w:t>
      </w:r>
    </w:p>
    <w:p w:rsidR="00B64054" w:rsidRDefault="00B64054" w:rsidP="00B64054">
      <w:pPr>
        <w:ind w:left="2832" w:firstLine="708"/>
      </w:pPr>
      <w:r>
        <w:rPr>
          <w:lang w:val="en-US"/>
        </w:rPr>
        <w:t>Q</w:t>
      </w:r>
      <w:r>
        <w:rPr>
          <w:vertAlign w:val="subscript"/>
        </w:rPr>
        <w:t>3</w:t>
      </w:r>
      <w:r>
        <w:t>=25</w:t>
      </w:r>
    </w:p>
    <w:p w:rsidR="00EE7CA7" w:rsidRDefault="00EE7CA7" w:rsidP="00EE7CA7">
      <w:pPr>
        <w:ind w:firstLine="567"/>
      </w:pPr>
    </w:p>
    <w:p w:rsidR="00B64054" w:rsidRDefault="004D074B" w:rsidP="00512B83">
      <w:pPr>
        <w:ind w:firstLine="567"/>
        <w:jc w:val="both"/>
      </w:pPr>
      <w:r>
        <w:rPr>
          <w:bCs/>
          <w:iCs/>
          <w:noProof/>
          <w:position w:val="-30"/>
          <w:szCs w:val="28"/>
        </w:rPr>
        <w:pict>
          <v:shape id="_x0000_s1090" type="#_x0000_t75" style="position:absolute;left:0;text-align:left;margin-left:186.75pt;margin-top:31.65pt;width:124.5pt;height:50.25pt;z-index:251686912;mso-position-horizontal-relative:text;mso-position-vertical-relative:text">
            <v:imagedata r:id="rId64" o:title=""/>
            <w10:wrap type="square" side="left"/>
          </v:shape>
          <o:OLEObject Type="Embed" ProgID="Equation.3" ShapeID="_x0000_s1090" DrawAspect="Content" ObjectID="_1576744660" r:id="rId65"/>
        </w:pict>
      </w:r>
      <w:r w:rsidR="00EE7CA7">
        <w:t>Для расчета квартилей по интервальному вариационному ряду используют формулы:</w:t>
      </w:r>
    </w:p>
    <w:p w:rsidR="00E9556D" w:rsidRDefault="004D074B" w:rsidP="00E9556D">
      <w:pPr>
        <w:widowControl w:val="0"/>
        <w:tabs>
          <w:tab w:val="left" w:pos="567"/>
        </w:tabs>
      </w:pPr>
      <w:r>
        <w:rPr>
          <w:noProof/>
          <w:vertAlign w:val="subscript"/>
          <w:lang w:eastAsia="ru-RU"/>
        </w:rPr>
        <w:pict>
          <v:shape id="_x0000_s1091" type="#_x0000_t75" style="position:absolute;margin-left:190.05pt;margin-top:53.45pt;width:125.5pt;height:50.25pt;z-index:251687936;mso-position-horizontal-relative:text;mso-position-vertical-relative:text">
            <v:imagedata r:id="rId66" o:title=""/>
            <w10:wrap type="square" side="left"/>
          </v:shape>
          <o:OLEObject Type="Embed" ProgID="Equation.3" ShapeID="_x0000_s1091" DrawAspect="Content" ObjectID="_1576744661" r:id="rId67"/>
        </w:pict>
      </w:r>
      <w:r w:rsidR="00EE7CA7">
        <w:br w:type="textWrapping" w:clear="all"/>
      </w:r>
      <w:r w:rsidR="00E9556D">
        <w:rPr>
          <w:bCs/>
          <w:iCs/>
          <w:szCs w:val="28"/>
        </w:rPr>
        <w:t>где,</w:t>
      </w:r>
      <w:r w:rsidR="00E9556D">
        <w:rPr>
          <w:bCs/>
          <w:iCs/>
          <w:szCs w:val="28"/>
        </w:rPr>
        <w:tab/>
      </w:r>
      <w:r w:rsidR="00E9556D" w:rsidRPr="007344A3">
        <w:rPr>
          <w:position w:val="-12"/>
        </w:rPr>
        <w:object w:dxaOrig="360" w:dyaOrig="360">
          <v:shape id="_x0000_i1049" type="#_x0000_t75" style="width:17.85pt;height:17.85pt" o:ole="">
            <v:imagedata r:id="rId31" o:title=""/>
          </v:shape>
          <o:OLEObject Type="Embed" ProgID="Equation.3" ShapeID="_x0000_i1049" DrawAspect="Content" ObjectID="_1576744650" r:id="rId68"/>
        </w:object>
      </w:r>
      <w:r w:rsidR="00E9556D">
        <w:t xml:space="preserve">– нижняя граница </w:t>
      </w:r>
      <w:proofErr w:type="spellStart"/>
      <w:r w:rsidR="00E9556D">
        <w:t>квартильных</w:t>
      </w:r>
      <w:proofErr w:type="spellEnd"/>
      <w:r w:rsidR="00E9556D">
        <w:t xml:space="preserve">  интервалов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50" type="#_x0000_t75" style="width:6.9pt;height:12.65pt" o:ole="">
            <v:imagedata r:id="rId13" o:title=""/>
          </v:shape>
          <o:OLEObject Type="Embed" ProgID="Equation.3" ShapeID="_x0000_i1050" DrawAspect="Content" ObjectID="_1576744651" r:id="rId69"/>
        </w:object>
      </w:r>
      <w:r>
        <w:t>– величина интервала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7344A3">
        <w:rPr>
          <w:position w:val="-14"/>
        </w:rPr>
        <w:object w:dxaOrig="540" w:dyaOrig="400">
          <v:shape id="_x0000_i1051" type="#_x0000_t75" style="width:27.05pt;height:20.15pt" o:ole="">
            <v:imagedata r:id="rId34" o:title=""/>
          </v:shape>
          <o:OLEObject Type="Embed" ProgID="Equation.3" ShapeID="_x0000_i1051" DrawAspect="Content" ObjectID="_1576744652" r:id="rId70"/>
        </w:object>
      </w:r>
      <w:r>
        <w:t xml:space="preserve"> – сумма частот 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CF35F7">
        <w:rPr>
          <w:position w:val="-14"/>
        </w:rPr>
        <w:object w:dxaOrig="340" w:dyaOrig="380">
          <v:shape id="_x0000_i1052" type="#_x0000_t75" style="width:16.7pt;height:19pt" o:ole="">
            <v:imagedata r:id="rId71" o:title=""/>
          </v:shape>
          <o:OLEObject Type="Embed" ProgID="Equation.3" ShapeID="_x0000_i1052" DrawAspect="Content" ObjectID="_1576744653" r:id="rId72"/>
        </w:object>
      </w:r>
      <w:r>
        <w:t>– накопленная частота интервала, пре</w:t>
      </w:r>
      <w:r w:rsidR="00360A74">
        <w:t>д</w:t>
      </w:r>
      <w:r w:rsidR="00512B83">
        <w:t>шествующая</w:t>
      </w:r>
      <w:r>
        <w:t xml:space="preserve"> нижнему квартилю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CF35F7">
        <w:rPr>
          <w:position w:val="-14"/>
        </w:rPr>
        <w:object w:dxaOrig="340" w:dyaOrig="380">
          <v:shape id="_x0000_i1053" type="#_x0000_t75" style="width:16.7pt;height:19pt" o:ole="">
            <v:imagedata r:id="rId73" o:title=""/>
          </v:shape>
          <o:OLEObject Type="Embed" ProgID="Equation.3" ShapeID="_x0000_i1053" DrawAspect="Content" ObjectID="_1576744654" r:id="rId74"/>
        </w:object>
      </w:r>
      <w:r>
        <w:t xml:space="preserve">– накопленная частота интервала, </w:t>
      </w:r>
      <w:r w:rsidR="00512B83">
        <w:t>предшествующая</w:t>
      </w:r>
      <w:r>
        <w:t xml:space="preserve"> верхнему квартилю</w:t>
      </w:r>
    </w:p>
    <w:p w:rsidR="00EE7CA7" w:rsidRPr="00B64054" w:rsidRDefault="00E9556D" w:rsidP="00E9556D">
      <w:r>
        <w:rPr>
          <w:position w:val="-10"/>
        </w:rPr>
        <w:t xml:space="preserve">        </w:t>
      </w:r>
      <w:r w:rsidRPr="00E9556D">
        <w:rPr>
          <w:position w:val="-14"/>
        </w:rPr>
        <w:object w:dxaOrig="560" w:dyaOrig="380">
          <v:shape id="_x0000_i1054" type="#_x0000_t75" style="width:27.65pt;height:19pt" o:ole="">
            <v:imagedata r:id="rId75" o:title=""/>
          </v:shape>
          <o:OLEObject Type="Embed" ProgID="Equation.3" ShapeID="_x0000_i1054" DrawAspect="Content" ObjectID="_1576744655" r:id="rId76"/>
        </w:object>
      </w:r>
      <w:r>
        <w:t xml:space="preserve">– частоты </w:t>
      </w:r>
      <w:proofErr w:type="spellStart"/>
      <w:r>
        <w:t>квартильного</w:t>
      </w:r>
      <w:proofErr w:type="spellEnd"/>
      <w:r>
        <w:t xml:space="preserve"> интервала</w:t>
      </w:r>
    </w:p>
    <w:p w:rsidR="00273436" w:rsidRPr="003B6D62" w:rsidRDefault="003B6D62" w:rsidP="00930356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3B6D62">
        <w:rPr>
          <w:b/>
          <w:i/>
        </w:rPr>
        <w:t>Дециль</w:t>
      </w:r>
      <w:r>
        <w:rPr>
          <w:b/>
        </w:rPr>
        <w:t xml:space="preserve"> – </w:t>
      </w:r>
      <w:r w:rsidRPr="003B6D62">
        <w:t>делит совокупность на десять равных частей.</w:t>
      </w:r>
      <w:r w:rsidRPr="003B6D62">
        <w:rPr>
          <w:b/>
        </w:rPr>
        <w:t xml:space="preserve"> </w:t>
      </w:r>
    </w:p>
    <w:p w:rsidR="00273436" w:rsidRPr="003B6D62" w:rsidRDefault="004D074B" w:rsidP="0093035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b/>
          <w:noProof/>
          <w:lang w:eastAsia="ru-RU"/>
        </w:rPr>
        <w:pict>
          <v:shape id="_x0000_s1092" type="#_x0000_t75" style="position:absolute;left:0;text-align:left;margin-left:166pt;margin-top:19.45pt;width:142pt;height:51.3pt;z-index:251688960;mso-position-horizontal-relative:text;mso-position-vertical-relative:text">
            <v:imagedata r:id="rId77" o:title=""/>
            <w10:wrap type="square" side="left"/>
          </v:shape>
          <o:OLEObject Type="Embed" ProgID="Equation.3" ShapeID="_x0000_s1092" DrawAspect="Content" ObjectID="_1576744662" r:id="rId78"/>
        </w:pict>
      </w:r>
      <w:r w:rsidR="003B6D62" w:rsidRPr="003B6D62">
        <w:t xml:space="preserve">Формулы для децелей в интервальном вариационном ряду </w:t>
      </w:r>
      <w:r w:rsidR="003B6D62">
        <w:t>записываются следующим образом</w:t>
      </w: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4D074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4" type="#_x0000_t75" style="position:absolute;left:0;text-align:left;margin-left:166pt;margin-top:15.7pt;width:142pt;height:51pt;z-index:251689984;mso-position-horizontal-relative:text;mso-position-vertical-relative:text">
            <v:imagedata r:id="rId79" o:title=""/>
            <w10:wrap type="square" side="left"/>
          </v:shape>
          <o:OLEObject Type="Embed" ProgID="Equation.3" ShapeID="_x0000_s1094" DrawAspect="Content" ObjectID="_1576744663" r:id="rId80"/>
        </w:pict>
      </w:r>
    </w:p>
    <w:p w:rsidR="00512B83" w:rsidRDefault="00512B83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  <w:r w:rsidRPr="00F22091">
        <w:t xml:space="preserve">Дан интервальный </w:t>
      </w:r>
      <w:r w:rsidRPr="00F22091">
        <w:lastRenderedPageBreak/>
        <w:t xml:space="preserve">ряд </w:t>
      </w:r>
      <w:r>
        <w:t>распределения 50 работников по росту. Определить верхний и нижний квартиль и первых два дециля.</w:t>
      </w:r>
    </w:p>
    <w:p w:rsid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388"/>
        <w:gridCol w:w="3388"/>
        <w:gridCol w:w="3389"/>
      </w:tblGrid>
      <w:tr w:rsidR="00F22091" w:rsidRPr="00F22091" w:rsidTr="00B47CDB">
        <w:trPr>
          <w:trHeight w:val="259"/>
        </w:trPr>
        <w:tc>
          <w:tcPr>
            <w:tcW w:w="3388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F22091">
              <w:rPr>
                <w:sz w:val="24"/>
                <w:szCs w:val="24"/>
              </w:rPr>
              <w:t>Рост, см</w:t>
            </w:r>
          </w:p>
        </w:tc>
        <w:tc>
          <w:tcPr>
            <w:tcW w:w="3388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F22091">
              <w:rPr>
                <w:sz w:val="24"/>
                <w:szCs w:val="24"/>
              </w:rPr>
              <w:t>Число работников</w:t>
            </w:r>
          </w:p>
        </w:tc>
        <w:tc>
          <w:tcPr>
            <w:tcW w:w="3389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Накопленные частоты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160-165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165-170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170-175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175-180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180-185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185-190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190-195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F22091" w:rsidRDefault="004D074B" w:rsidP="00F22091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 id="_x0000_s1095" type="#_x0000_t75" style="position:absolute;left:0;text-align:left;margin-left:175.5pt;margin-top:13.55pt;width:167.75pt;height:45.25pt;z-index:251691008;mso-position-horizontal-relative:text;mso-position-vertical-relative:text">
            <v:imagedata r:id="rId81" o:title=""/>
            <w10:wrap type="square" side="left"/>
          </v:shape>
          <o:OLEObject Type="Embed" ProgID="Equation.3" ShapeID="_x0000_s1095" DrawAspect="Content" ObjectID="_1576744664" r:id="rId82"/>
        </w:pict>
      </w:r>
    </w:p>
    <w:p w:rsid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F22091" w:rsidRP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4D074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6" type="#_x0000_t75" style="position:absolute;left:0;text-align:left;margin-left:175.5pt;margin-top:3.95pt;width:165pt;height:45pt;z-index:251692032;mso-position-horizontal-relative:text;mso-position-vertical-relative:text">
            <v:imagedata r:id="rId83" o:title=""/>
            <w10:wrap type="square" side="left"/>
          </v:shape>
          <o:OLEObject Type="Embed" ProgID="Equation.3" ShapeID="_x0000_s1096" DrawAspect="Content" ObjectID="_1576744665" r:id="rId84"/>
        </w:pict>
      </w: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Pr="00B64054" w:rsidRDefault="004D074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8" type="#_x0000_t75" style="position:absolute;left:0;text-align:left;margin-left:179.25pt;margin-top:9.55pt;width:165.65pt;height:46.3pt;z-index:251693056;mso-position-horizontal-relative:text;mso-position-vertical-relative:text">
            <v:imagedata r:id="rId85" o:title=""/>
            <w10:wrap type="square" side="left"/>
          </v:shape>
          <o:OLEObject Type="Embed" ProgID="Equation.3" ShapeID="_x0000_s1098" DrawAspect="Content" ObjectID="_1576744666" r:id="rId86"/>
        </w:pict>
      </w:r>
    </w:p>
    <w:p w:rsidR="00273436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Default="00755F37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Default="004D074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9" type="#_x0000_t75" style="position:absolute;left:0;text-align:left;margin-left:180.75pt;margin-top:7.55pt;width:158.45pt;height:46.3pt;z-index:251694080;mso-position-horizontal-relative:text;mso-position-vertical-relative:text">
            <v:imagedata r:id="rId87" o:title=""/>
            <w10:wrap type="square" side="left"/>
          </v:shape>
          <o:OLEObject Type="Embed" ProgID="Equation.3" ShapeID="_x0000_s1099" DrawAspect="Content" ObjectID="_1576744667" r:id="rId88"/>
        </w:pict>
      </w:r>
    </w:p>
    <w:p w:rsidR="00755F37" w:rsidRPr="00B64054" w:rsidRDefault="00755F37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907590" w:rsidRDefault="00907590">
      <w:pPr>
        <w:rPr>
          <w:b/>
        </w:rPr>
      </w:pPr>
    </w:p>
    <w:p w:rsidR="00620D7D" w:rsidRDefault="004D074B" w:rsidP="00C3360C">
      <w:pPr>
        <w:rPr>
          <w:b/>
        </w:rPr>
      </w:pPr>
      <w:bookmarkStart w:id="0" w:name="_GoBack"/>
      <w:bookmarkEnd w:id="0"/>
      <w:r>
        <w:rPr>
          <w:b/>
          <w:noProof/>
          <w:lang w:eastAsia="ru-RU"/>
        </w:rPr>
        <w:pict>
          <v:group id="_x0000_s1214" style="position:absolute;margin-left:70.05pt;margin-top:14.25pt;width:359.8pt;height:141.75pt;z-index:251695104" coordorigin="2179,11670" coordsize="7196,2835">
            <v:shape id="_x0000_s1215" type="#_x0000_t32" style="position:absolute;left:2385;top:12699;width:6975;height:0" o:connectortype="straight"/>
            <v:shape id="_x0000_s1216" type="#_x0000_t32" style="position:absolute;left:2385;top:12624;width:0;height:180" o:connectortype="straight"/>
            <v:shape id="_x0000_s1217" type="#_x0000_t32" style="position:absolute;left:9375;top:12624;width:0;height:180" o:connectortype="straight"/>
            <v:shape id="_x0000_s1218" type="#_x0000_t32" style="position:absolute;left:5805;top:12609;width:0;height:180" o:connectortype="straight"/>
            <v:shape id="_x0000_s1219" type="#_x0000_t32" style="position:absolute;left:4020;top:12699;width:0;height:180" o:connectortype="straight"/>
            <v:shape id="_x0000_s1220" type="#_x0000_t32" style="position:absolute;left:7605;top:12699;width:0;height:180" o:connectortype="straight"/>
            <v:shape id="_x0000_s1221" type="#_x0000_t32" style="position:absolute;left:3015;top:12519;width:0;height:180" o:connectortype="straight"/>
            <v:shape id="_x0000_s1222" type="#_x0000_t32" style="position:absolute;left:3765;top:12519;width:0;height:180" o:connectortype="straight"/>
            <v:shape id="_x0000_s1223" type="#_x0000_t32" style="position:absolute;left:4494;top:12519;width:0;height:180" o:connectortype="straight"/>
            <v:shape id="_x0000_s1224" type="#_x0000_t32" style="position:absolute;left:5190;top:12519;width:1;height:180" o:connectortype="straight"/>
            <v:shape id="_x0000_s1225" type="#_x0000_t32" style="position:absolute;left:6450;top:12519;width:0;height:180" o:connectortype="straight"/>
            <v:shape id="_x0000_s1226" type="#_x0000_t32" style="position:absolute;left:7200;top:12519;width:0;height:180" o:connectortype="straight"/>
            <v:shape id="_x0000_s1227" type="#_x0000_t32" style="position:absolute;left:7929;top:12519;width:0;height:180" o:connectortype="straight"/>
            <v:shape id="_x0000_s1228" type="#_x0000_t32" style="position:absolute;left:8625;top:12519;width:1;height:180" o:connectortype="straight"/>
            <v:shape id="_x0000_s1229" type="#_x0000_t32" style="position:absolute;left:2775;top:12519;width:0;height:180" o:connectortype="straight"/>
            <v:shape id="_x0000_s1230" type="#_x0000_t32" style="position:absolute;left:2850;top:12519;width:1;height:180" o:connectortype="straight"/>
            <v:shape id="_x0000_s1231" type="#_x0000_t32" style="position:absolute;left:2919;top:12519;width:0;height:180" o:connectortype="straight"/>
            <v:shape id="_x0000_s1232" type="#_x0000_t32" style="position:absolute;left:2970;top:12519;width:1;height:180" o:connectortype="straight"/>
            <v:shape id="_x0000_s1233" type="#_x0000_t32" style="position:absolute;left:2490;top:12504;width:0;height:180" o:connectortype="straight"/>
            <v:shape id="_x0000_s1234" type="#_x0000_t32" style="position:absolute;left:2550;top:12519;width:1;height:180" o:connectortype="straight"/>
            <v:shape id="_x0000_s1235" type="#_x0000_t32" style="position:absolute;left:2619;top:12504;width:0;height:180" o:connectortype="straight"/>
            <v:shape id="_x0000_s1236" type="#_x0000_t32" style="position:absolute;left:2700;top:12519;width:1;height:180" o:connectortype="straight"/>
            <v:shape id="_x0000_s1237" type="#_x0000_t32" style="position:absolute;left:2445;top:12504;width:0;height:180" o:connectortype="straight"/>
            <v:shape id="_x0000_s1238" type="#_x0000_t202" style="position:absolute;left:4239;top:12945;width:2461;height:696;mso-height-percent:200;mso-height-percent:200;mso-width-relative:margin;mso-height-relative:margin" stroked="f">
              <v:textbox style="mso-fit-shape-to-text:t">
                <w:txbxContent>
                  <w:p w:rsidR="00A15ABB" w:rsidRPr="00360A74" w:rsidRDefault="00A15ABB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360A74">
                      <w:rPr>
                        <w:sz w:val="24"/>
                        <w:szCs w:val="24"/>
                      </w:rPr>
                      <w:t>Ранжированная совокупность</w:t>
                    </w:r>
                  </w:p>
                </w:txbxContent>
              </v:textbox>
            </v:shape>
            <v:shape id="_x0000_s1239" type="#_x0000_t32" style="position:absolute;left:5805;top:12804;width:0;height:231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0" type="#_x0000_t32" style="position:absolute;left:3315;top:12699;width:1560;height:1182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1" type="#_x0000_t202" style="position:absolute;left:4770;top:13665;width:1300;height:420;mso-height-percent:200;mso-height-percent:200;mso-width-relative:margin;mso-height-relative:margin" stroked="f">
              <v:textbox style="mso-fit-shape-to-text:t">
                <w:txbxContent>
                  <w:p w:rsidR="00A15ABB" w:rsidRPr="00360A74" w:rsidRDefault="00A15ABB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Медиана </w:t>
                    </w:r>
                  </w:p>
                </w:txbxContent>
              </v:textbox>
            </v:shape>
            <v:shape id="_x0000_s1242" type="#_x0000_t32" style="position:absolute;left:6325;top:12699;width:1505;height:1182;flip:y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43" type="#_x0000_t32" style="position:absolute;left:2850;top:12684;width:1899;height:1626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4" type="#_x0000_t32" style="position:absolute;left:4395;top:12699;width:795;height:1611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5" type="#_x0000_t32" style="position:absolute;left:5685;top:12684;width:855;height:1626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6" type="#_x0000_t32" style="position:absolute;left:6120;top:12699;width:2385;height:1611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7" type="#_x0000_t202" style="position:absolute;left:4820;top:14085;width:1300;height:420;mso-height-percent:200;mso-height-percent:200;mso-width-relative:margin;mso-height-relative:margin" stroked="f">
              <v:textbox style="mso-fit-shape-to-text:t">
                <w:txbxContent>
                  <w:p w:rsidR="00A15ABB" w:rsidRPr="00360A74" w:rsidRDefault="00A15ABB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Квартиль </w:t>
                    </w:r>
                  </w:p>
                </w:txbxContent>
              </v:textbox>
            </v:shape>
            <v:shape id="_x0000_s1248" type="#_x0000_t32" style="position:absolute;left:2655;top:11985;width:360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49" type="#_x0000_t32" style="position:absolute;left:3189;top:12090;width:1320;height:59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0" type="#_x0000_t32" style="position:absolute;left:4125;top:12090;width:1066;height:59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1" type="#_x0000_t32" style="position:absolute;left:4820;top:12180;width:985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2" type="#_x0000_t32" style="position:absolute;left:5475;top:12180;width:960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3" type="#_x0000_t202" style="position:absolute;left:5369;top:11670;width:1081;height:420;mso-height-percent:200;mso-height-percent:200;mso-width-relative:margin;mso-height-relative:margin" stroked="f">
              <v:textbox style="mso-fit-shape-to-text:t">
                <w:txbxContent>
                  <w:p w:rsidR="00A15ABB" w:rsidRPr="00360A74" w:rsidRDefault="00A15ABB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Децили </w:t>
                    </w:r>
                  </w:p>
                </w:txbxContent>
              </v:textbox>
            </v:shape>
            <v:shape id="_x0000_s1254" type="#_x0000_t202" style="position:absolute;left:2179;top:11670;width:1843;height:420;mso-height-percent:200;mso-height-percent:200;mso-width-relative:margin;mso-height-relative:margin" stroked="f">
              <v:textbox style="mso-fit-shape-to-text:t">
                <w:txbxContent>
                  <w:p w:rsidR="00A15ABB" w:rsidRPr="00360A74" w:rsidRDefault="00A15ABB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Перцентили  </w:t>
                    </w:r>
                  </w:p>
                </w:txbxContent>
              </v:textbox>
            </v:shape>
          </v:group>
        </w:pict>
      </w: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sectPr w:rsidR="00620D7D" w:rsidSect="00A15AB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74B" w:rsidRDefault="004D074B" w:rsidP="00620D7D">
      <w:r>
        <w:separator/>
      </w:r>
    </w:p>
  </w:endnote>
  <w:endnote w:type="continuationSeparator" w:id="0">
    <w:p w:rsidR="004D074B" w:rsidRDefault="004D074B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74B" w:rsidRDefault="004D074B" w:rsidP="00620D7D">
      <w:r>
        <w:separator/>
      </w:r>
    </w:p>
  </w:footnote>
  <w:footnote w:type="continuationSeparator" w:id="0">
    <w:p w:rsidR="004D074B" w:rsidRDefault="004D074B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8C54435"/>
    <w:multiLevelType w:val="hybridMultilevel"/>
    <w:tmpl w:val="DD941D3C"/>
    <w:lvl w:ilvl="0" w:tplc="EAE4E8B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15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1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2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D400508"/>
    <w:multiLevelType w:val="hybridMultilevel"/>
    <w:tmpl w:val="0E38D982"/>
    <w:lvl w:ilvl="0" w:tplc="2A7C25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B180EE4"/>
    <w:multiLevelType w:val="hybridMultilevel"/>
    <w:tmpl w:val="CC14D6FA"/>
    <w:lvl w:ilvl="0" w:tplc="5302D0CC">
      <w:start w:val="6"/>
      <w:numFmt w:val="decimal"/>
      <w:lvlText w:val="%1"/>
      <w:lvlJc w:val="left"/>
      <w:pPr>
        <w:ind w:left="720" w:hanging="360"/>
      </w:pPr>
      <w:rPr>
        <w:rFonts w:eastAsiaTheme="minorHAnsi" w:cstheme="minorBidi"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1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564A3F"/>
    <w:multiLevelType w:val="hybridMultilevel"/>
    <w:tmpl w:val="8D00BCF0"/>
    <w:lvl w:ilvl="0" w:tplc="CAC435B8">
      <w:start w:val="1"/>
      <w:numFmt w:val="decimal"/>
      <w:lvlText w:val="%1"/>
      <w:lvlJc w:val="left"/>
      <w:pPr>
        <w:ind w:left="927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7255FED"/>
    <w:multiLevelType w:val="hybridMultilevel"/>
    <w:tmpl w:val="93C453C0"/>
    <w:lvl w:ilvl="0" w:tplc="25FE0596">
      <w:start w:val="1"/>
      <w:numFmt w:val="decimal"/>
      <w:lvlText w:val="%1)"/>
      <w:lvlJc w:val="left"/>
      <w:pPr>
        <w:tabs>
          <w:tab w:val="num" w:pos="2126"/>
        </w:tabs>
        <w:ind w:left="2126" w:hanging="127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5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6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38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DBB1922"/>
    <w:multiLevelType w:val="hybridMultilevel"/>
    <w:tmpl w:val="D76E4A8A"/>
    <w:lvl w:ilvl="0" w:tplc="632E5C9E">
      <w:start w:val="1"/>
      <w:numFmt w:val="decimal"/>
      <w:lvlText w:val="%1."/>
      <w:lvlJc w:val="left"/>
      <w:pPr>
        <w:tabs>
          <w:tab w:val="num" w:pos="709"/>
        </w:tabs>
        <w:ind w:left="57" w:firstLine="6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1B80AA0"/>
    <w:multiLevelType w:val="hybridMultilevel"/>
    <w:tmpl w:val="87B83650"/>
    <w:lvl w:ilvl="0" w:tplc="EFF4E536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2BD3F6A"/>
    <w:multiLevelType w:val="hybridMultilevel"/>
    <w:tmpl w:val="8D00BCF0"/>
    <w:lvl w:ilvl="0" w:tplc="CAC435B8">
      <w:start w:val="1"/>
      <w:numFmt w:val="decimal"/>
      <w:lvlText w:val="%1"/>
      <w:lvlJc w:val="left"/>
      <w:pPr>
        <w:ind w:left="927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20"/>
  </w:num>
  <w:num w:numId="4">
    <w:abstractNumId w:val="37"/>
  </w:num>
  <w:num w:numId="5">
    <w:abstractNumId w:val="1"/>
  </w:num>
  <w:num w:numId="6">
    <w:abstractNumId w:val="32"/>
  </w:num>
  <w:num w:numId="7">
    <w:abstractNumId w:val="26"/>
  </w:num>
  <w:num w:numId="8">
    <w:abstractNumId w:val="16"/>
  </w:num>
  <w:num w:numId="9">
    <w:abstractNumId w:val="9"/>
  </w:num>
  <w:num w:numId="10">
    <w:abstractNumId w:val="11"/>
  </w:num>
  <w:num w:numId="11">
    <w:abstractNumId w:val="4"/>
  </w:num>
  <w:num w:numId="12">
    <w:abstractNumId w:val="23"/>
  </w:num>
  <w:num w:numId="13">
    <w:abstractNumId w:val="7"/>
  </w:num>
  <w:num w:numId="14">
    <w:abstractNumId w:val="44"/>
  </w:num>
  <w:num w:numId="15">
    <w:abstractNumId w:val="12"/>
  </w:num>
  <w:num w:numId="16">
    <w:abstractNumId w:val="45"/>
  </w:num>
  <w:num w:numId="17">
    <w:abstractNumId w:val="24"/>
  </w:num>
  <w:num w:numId="18">
    <w:abstractNumId w:val="2"/>
  </w:num>
  <w:num w:numId="19">
    <w:abstractNumId w:val="30"/>
  </w:num>
  <w:num w:numId="20">
    <w:abstractNumId w:val="14"/>
  </w:num>
  <w:num w:numId="21">
    <w:abstractNumId w:val="28"/>
  </w:num>
  <w:num w:numId="22">
    <w:abstractNumId w:val="48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0"/>
  </w:num>
  <w:num w:numId="25">
    <w:abstractNumId w:val="39"/>
  </w:num>
  <w:num w:numId="26">
    <w:abstractNumId w:val="34"/>
  </w:num>
  <w:num w:numId="27">
    <w:abstractNumId w:val="19"/>
  </w:num>
  <w:num w:numId="28">
    <w:abstractNumId w:val="5"/>
  </w:num>
  <w:num w:numId="29">
    <w:abstractNumId w:val="35"/>
  </w:num>
  <w:num w:numId="30">
    <w:abstractNumId w:val="29"/>
  </w:num>
  <w:num w:numId="31">
    <w:abstractNumId w:val="17"/>
  </w:num>
  <w:num w:numId="32">
    <w:abstractNumId w:val="18"/>
  </w:num>
  <w:num w:numId="33">
    <w:abstractNumId w:val="10"/>
  </w:num>
  <w:num w:numId="34">
    <w:abstractNumId w:val="36"/>
  </w:num>
  <w:num w:numId="35">
    <w:abstractNumId w:val="22"/>
  </w:num>
  <w:num w:numId="36">
    <w:abstractNumId w:val="47"/>
  </w:num>
  <w:num w:numId="37">
    <w:abstractNumId w:val="15"/>
  </w:num>
  <w:num w:numId="38">
    <w:abstractNumId w:val="43"/>
  </w:num>
  <w:num w:numId="39">
    <w:abstractNumId w:val="8"/>
  </w:num>
  <w:num w:numId="40">
    <w:abstractNumId w:val="38"/>
  </w:num>
  <w:num w:numId="41">
    <w:abstractNumId w:val="27"/>
  </w:num>
  <w:num w:numId="42">
    <w:abstractNumId w:val="0"/>
  </w:num>
  <w:num w:numId="43">
    <w:abstractNumId w:val="46"/>
  </w:num>
  <w:num w:numId="44">
    <w:abstractNumId w:val="31"/>
  </w:num>
  <w:num w:numId="45">
    <w:abstractNumId w:val="42"/>
  </w:num>
  <w:num w:numId="46">
    <w:abstractNumId w:val="41"/>
  </w:num>
  <w:num w:numId="47">
    <w:abstractNumId w:val="13"/>
  </w:num>
  <w:num w:numId="48">
    <w:abstractNumId w:val="25"/>
  </w:num>
  <w:num w:numId="49">
    <w:abstractNumId w:val="33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E38D1"/>
    <w:rsid w:val="00403A6E"/>
    <w:rsid w:val="00405CCC"/>
    <w:rsid w:val="00422B3C"/>
    <w:rsid w:val="00434CA3"/>
    <w:rsid w:val="0044775B"/>
    <w:rsid w:val="00455B10"/>
    <w:rsid w:val="00456EDC"/>
    <w:rsid w:val="00463EA5"/>
    <w:rsid w:val="004643CD"/>
    <w:rsid w:val="0046789A"/>
    <w:rsid w:val="004871EE"/>
    <w:rsid w:val="004A485A"/>
    <w:rsid w:val="004D074B"/>
    <w:rsid w:val="004F0C07"/>
    <w:rsid w:val="004F0FC0"/>
    <w:rsid w:val="004F2BAF"/>
    <w:rsid w:val="004F6809"/>
    <w:rsid w:val="00506492"/>
    <w:rsid w:val="00512B83"/>
    <w:rsid w:val="00513AE8"/>
    <w:rsid w:val="005366D1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3757"/>
    <w:rsid w:val="00607492"/>
    <w:rsid w:val="00612427"/>
    <w:rsid w:val="00620D7D"/>
    <w:rsid w:val="00627688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6792"/>
    <w:rsid w:val="0073202A"/>
    <w:rsid w:val="007344A3"/>
    <w:rsid w:val="007364C5"/>
    <w:rsid w:val="00740135"/>
    <w:rsid w:val="0074743C"/>
    <w:rsid w:val="00755F37"/>
    <w:rsid w:val="00766D66"/>
    <w:rsid w:val="00777A45"/>
    <w:rsid w:val="00795361"/>
    <w:rsid w:val="007A1946"/>
    <w:rsid w:val="007B1BC5"/>
    <w:rsid w:val="007C013B"/>
    <w:rsid w:val="007C28D6"/>
    <w:rsid w:val="00813536"/>
    <w:rsid w:val="00815D4B"/>
    <w:rsid w:val="00823545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E71E4"/>
    <w:rsid w:val="008F45F9"/>
    <w:rsid w:val="008F6744"/>
    <w:rsid w:val="00907590"/>
    <w:rsid w:val="009108B1"/>
    <w:rsid w:val="0091293E"/>
    <w:rsid w:val="00930356"/>
    <w:rsid w:val="00955C62"/>
    <w:rsid w:val="009767E6"/>
    <w:rsid w:val="00983E31"/>
    <w:rsid w:val="0098616B"/>
    <w:rsid w:val="00997E2A"/>
    <w:rsid w:val="009A41F6"/>
    <w:rsid w:val="009D62B7"/>
    <w:rsid w:val="009E6BC6"/>
    <w:rsid w:val="009F4894"/>
    <w:rsid w:val="00A0564B"/>
    <w:rsid w:val="00A07563"/>
    <w:rsid w:val="00A15ABB"/>
    <w:rsid w:val="00A4153E"/>
    <w:rsid w:val="00A624AC"/>
    <w:rsid w:val="00A75914"/>
    <w:rsid w:val="00A958C5"/>
    <w:rsid w:val="00AA6B9E"/>
    <w:rsid w:val="00AB3793"/>
    <w:rsid w:val="00AF50F4"/>
    <w:rsid w:val="00B2146B"/>
    <w:rsid w:val="00B47CDB"/>
    <w:rsid w:val="00B509AE"/>
    <w:rsid w:val="00B54C20"/>
    <w:rsid w:val="00B64054"/>
    <w:rsid w:val="00BB0AAF"/>
    <w:rsid w:val="00BC3134"/>
    <w:rsid w:val="00BC7A49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5"/>
    <o:shapelayout v:ext="edit">
      <o:idmap v:ext="edit" data="1"/>
      <o:rules v:ext="edit">
        <o:r id="V:Rule1" type="connector" idref="#_x0000_s1251"/>
        <o:r id="V:Rule2" type="connector" idref="#_x0000_s1243"/>
        <o:r id="V:Rule3" type="connector" idref="#_x0000_s1250"/>
        <o:r id="V:Rule4" type="connector" idref="#_x0000_s1245"/>
        <o:r id="V:Rule5" type="connector" idref="#_x0000_s1224"/>
        <o:r id="V:Rule6" type="connector" idref="#_x0000_s1231"/>
        <o:r id="V:Rule7" type="connector" idref="#_x0000_s1223"/>
        <o:r id="V:Rule8" type="connector" idref="#_x0000_s1242"/>
        <o:r id="V:Rule9" type="connector" idref="#_x0000_s1235"/>
        <o:r id="V:Rule10" type="connector" idref="#_x0000_s1228"/>
        <o:r id="V:Rule11" type="connector" idref="#_x0000_s1239"/>
        <o:r id="V:Rule12" type="connector" idref="#_x0000_s1232"/>
        <o:r id="V:Rule13" type="connector" idref="#_x0000_s1218"/>
        <o:r id="V:Rule14" type="connector" idref="#_x0000_s1240"/>
        <o:r id="V:Rule15" type="connector" idref="#_x0000_s1248"/>
        <o:r id="V:Rule16" type="connector" idref="#_x0000_s1249"/>
        <o:r id="V:Rule17" type="connector" idref="#_x0000_s1215"/>
        <o:r id="V:Rule18" type="connector" idref="#_x0000_s1244"/>
        <o:r id="V:Rule19" type="connector" idref="#_x0000_s1217"/>
        <o:r id="V:Rule20" type="connector" idref="#_x0000_s1252"/>
        <o:r id="V:Rule21" type="connector" idref="#_x0000_s1221"/>
        <o:r id="V:Rule22" type="connector" idref="#_x0000_s1233"/>
        <o:r id="V:Rule23" type="connector" idref="#_x0000_s1236"/>
        <o:r id="V:Rule24" type="connector" idref="#_x0000_s1225"/>
        <o:r id="V:Rule25" type="connector" idref="#_x0000_s1227"/>
        <o:r id="V:Rule26" type="connector" idref="#_x0000_s1083"/>
        <o:r id="V:Rule27" type="connector" idref="#_x0000_s1229"/>
        <o:r id="V:Rule28" type="connector" idref="#_x0000_s1234"/>
        <o:r id="V:Rule29" type="connector" idref="#_x0000_s1226"/>
        <o:r id="V:Rule30" type="connector" idref="#_x0000_s1216"/>
        <o:r id="V:Rule31" type="connector" idref="#_x0000_s1219"/>
        <o:r id="V:Rule32" type="connector" idref="#_x0000_s1087"/>
        <o:r id="V:Rule33" type="connector" idref="#_x0000_s1222"/>
        <o:r id="V:Rule34" type="connector" idref="#_x0000_s1082"/>
        <o:r id="V:Rule35" type="connector" idref="#_x0000_s1237"/>
        <o:r id="V:Rule36" type="connector" idref="#_x0000_s1230"/>
        <o:r id="V:Rule37" type="connector" idref="#_x0000_s1220"/>
        <o:r id="V:Rule38" type="connector" idref="#_x0000_s124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6.bin"/><Relationship Id="rId21" Type="http://schemas.openxmlformats.org/officeDocument/2006/relationships/image" Target="media/image7.wmf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5.bin"/><Relationship Id="rId40" Type="http://schemas.openxmlformats.org/officeDocument/2006/relationships/image" Target="media/image16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oleObject" Target="embeddings/oleObject35.bin"/><Relationship Id="rId79" Type="http://schemas.openxmlformats.org/officeDocument/2006/relationships/image" Target="media/image34.wmf"/><Relationship Id="rId87" Type="http://schemas.openxmlformats.org/officeDocument/2006/relationships/image" Target="media/image38.wmf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9.bin"/><Relationship Id="rId90" Type="http://schemas.openxmlformats.org/officeDocument/2006/relationships/theme" Target="theme/theme1.xml"/><Relationship Id="rId19" Type="http://schemas.openxmlformats.org/officeDocument/2006/relationships/image" Target="media/image6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2.bin"/><Relationship Id="rId77" Type="http://schemas.openxmlformats.org/officeDocument/2006/relationships/image" Target="media/image33.wmf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37.w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oleObject" Target="embeddings/oleObject33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73" Type="http://schemas.openxmlformats.org/officeDocument/2006/relationships/image" Target="media/image31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3B9F27-7552-4B6C-A47E-38B734824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1089</TotalTime>
  <Pages>5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130</cp:revision>
  <cp:lastPrinted>2013-04-03T04:58:00Z</cp:lastPrinted>
  <dcterms:created xsi:type="dcterms:W3CDTF">2013-01-12T07:10:00Z</dcterms:created>
  <dcterms:modified xsi:type="dcterms:W3CDTF">2018-01-06T05:44:00Z</dcterms:modified>
</cp:coreProperties>
</file>